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00" w:rsidRPr="00EC4024" w:rsidRDefault="00EC4024" w:rsidP="0056344D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6344D">
        <w:rPr>
          <w:rFonts w:ascii="Times New Roman" w:hAnsi="Times New Roman"/>
          <w:sz w:val="24"/>
          <w:szCs w:val="24"/>
        </w:rPr>
        <w:t xml:space="preserve">     </w:t>
      </w:r>
      <w:r w:rsidR="003A23CA" w:rsidRPr="00EC4024">
        <w:rPr>
          <w:rFonts w:ascii="Times New Roman" w:hAnsi="Times New Roman"/>
          <w:sz w:val="24"/>
          <w:szCs w:val="24"/>
        </w:rPr>
        <w:t>Protocol</w:t>
      </w:r>
      <w:r w:rsidR="00D47AA6" w:rsidRPr="00EC4024">
        <w:rPr>
          <w:rFonts w:ascii="Times New Roman" w:hAnsi="Times New Roman"/>
          <w:sz w:val="24"/>
          <w:szCs w:val="24"/>
        </w:rPr>
        <w:t xml:space="preserve">: </w:t>
      </w:r>
      <w:r w:rsidR="00753581" w:rsidRPr="00EC4024">
        <w:rPr>
          <w:rFonts w:ascii="Times New Roman" w:hAnsi="Times New Roman"/>
          <w:sz w:val="24"/>
          <w:szCs w:val="24"/>
        </w:rPr>
        <w:t xml:space="preserve"> </w:t>
      </w:r>
      <w:r w:rsidR="00D85950" w:rsidRPr="00EC4024">
        <w:rPr>
          <w:rFonts w:ascii="Times New Roman" w:hAnsi="Times New Roman"/>
          <w:sz w:val="24"/>
          <w:szCs w:val="24"/>
        </w:rPr>
        <w:t>Ultrasound-guided Peripheral IV Catheter Insertion</w:t>
      </w:r>
    </w:p>
    <w:p w:rsidR="00963F00" w:rsidRPr="00EC4024" w:rsidRDefault="00963F00" w:rsidP="0056344D">
      <w:pPr>
        <w:spacing w:line="276" w:lineRule="auto"/>
      </w:pPr>
    </w:p>
    <w:p w:rsidR="00963F00" w:rsidRPr="00EC4024" w:rsidRDefault="00D47AA6" w:rsidP="0056344D">
      <w:pPr>
        <w:pStyle w:val="Heading1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C4024">
        <w:rPr>
          <w:rFonts w:ascii="Times New Roman" w:hAnsi="Times New Roman"/>
          <w:sz w:val="24"/>
          <w:szCs w:val="24"/>
        </w:rPr>
        <w:t>Definitions:</w:t>
      </w:r>
      <w:r w:rsidR="007F2A2C" w:rsidRPr="00EC4024">
        <w:rPr>
          <w:rFonts w:ascii="Times New Roman" w:hAnsi="Times New Roman"/>
          <w:sz w:val="24"/>
          <w:szCs w:val="24"/>
        </w:rPr>
        <w:t xml:space="preserve"> </w:t>
      </w:r>
    </w:p>
    <w:p w:rsidR="00B33074" w:rsidRDefault="00716C70" w:rsidP="00890F3D">
      <w:pPr>
        <w:pStyle w:val="Heading2"/>
        <w:numPr>
          <w:ilvl w:val="1"/>
          <w:numId w:val="11"/>
        </w:numPr>
        <w:spacing w:line="276" w:lineRule="auto"/>
        <w:ind w:left="1440"/>
        <w:rPr>
          <w:rFonts w:ascii="Times New Roman" w:hAnsi="Times New Roman"/>
          <w:i w:val="0"/>
          <w:sz w:val="24"/>
          <w:szCs w:val="24"/>
        </w:rPr>
      </w:pPr>
      <w:r w:rsidRPr="00EC4024">
        <w:rPr>
          <w:rFonts w:ascii="Times New Roman" w:hAnsi="Times New Roman"/>
          <w:i w:val="0"/>
          <w:sz w:val="24"/>
          <w:szCs w:val="24"/>
        </w:rPr>
        <w:t>Only Patients with difficult venous access are candidates for ultrasound-guided peripheral IV starts.</w:t>
      </w:r>
    </w:p>
    <w:p w:rsidR="00716C70" w:rsidRDefault="00753581" w:rsidP="00890F3D">
      <w:pPr>
        <w:pStyle w:val="Heading2"/>
        <w:numPr>
          <w:ilvl w:val="1"/>
          <w:numId w:val="11"/>
        </w:numPr>
        <w:spacing w:line="276" w:lineRule="auto"/>
        <w:ind w:left="1440"/>
        <w:rPr>
          <w:rFonts w:ascii="Times New Roman" w:hAnsi="Times New Roman"/>
          <w:i w:val="0"/>
          <w:sz w:val="24"/>
          <w:szCs w:val="24"/>
        </w:rPr>
      </w:pPr>
      <w:r w:rsidRPr="00B33074">
        <w:rPr>
          <w:rFonts w:ascii="Times New Roman" w:hAnsi="Times New Roman"/>
          <w:i w:val="0"/>
          <w:sz w:val="24"/>
          <w:szCs w:val="24"/>
        </w:rPr>
        <w:t xml:space="preserve">Patients </w:t>
      </w:r>
      <w:r w:rsidR="00716C70" w:rsidRPr="00B33074">
        <w:rPr>
          <w:rFonts w:ascii="Times New Roman" w:hAnsi="Times New Roman"/>
          <w:i w:val="0"/>
          <w:sz w:val="24"/>
          <w:szCs w:val="24"/>
        </w:rPr>
        <w:t>may become candidates after 2 unsuccessful attempts</w:t>
      </w:r>
      <w:r w:rsidRPr="00B33074">
        <w:rPr>
          <w:rFonts w:ascii="Times New Roman" w:hAnsi="Times New Roman"/>
          <w:i w:val="0"/>
          <w:sz w:val="24"/>
          <w:szCs w:val="24"/>
        </w:rPr>
        <w:t xml:space="preserve"> at IV placement</w:t>
      </w:r>
    </w:p>
    <w:p w:rsidR="00B33074" w:rsidRPr="00B33074" w:rsidRDefault="00B33074" w:rsidP="00890F3D">
      <w:pPr>
        <w:ind w:left="1440"/>
      </w:pPr>
    </w:p>
    <w:p w:rsidR="00753581" w:rsidRDefault="008F2028" w:rsidP="00890F3D">
      <w:pPr>
        <w:numPr>
          <w:ilvl w:val="1"/>
          <w:numId w:val="11"/>
        </w:numPr>
        <w:spacing w:line="276" w:lineRule="auto"/>
        <w:ind w:left="1440"/>
        <w:rPr>
          <w:b/>
        </w:rPr>
      </w:pPr>
      <w:r>
        <w:rPr>
          <w:b/>
        </w:rPr>
        <w:t>Only RNs with</w:t>
      </w:r>
      <w:r w:rsidR="00753581" w:rsidRPr="00EC4024">
        <w:rPr>
          <w:b/>
        </w:rPr>
        <w:t xml:space="preserve"> training</w:t>
      </w:r>
      <w:r>
        <w:rPr>
          <w:b/>
        </w:rPr>
        <w:t xml:space="preserve"> and task verification</w:t>
      </w:r>
      <w:r w:rsidR="00753581" w:rsidRPr="00EC4024">
        <w:rPr>
          <w:b/>
        </w:rPr>
        <w:t xml:space="preserve"> in ultrasound guidance may perform this procedure.</w:t>
      </w:r>
      <w:r w:rsidR="002F53F7">
        <w:rPr>
          <w:b/>
        </w:rPr>
        <w:t xml:space="preserve"> Completion of a didactic training class and practicum with simulators is required prior to precepting with patients.</w:t>
      </w:r>
    </w:p>
    <w:p w:rsidR="00B33074" w:rsidRPr="00EC4024" w:rsidRDefault="00B33074" w:rsidP="00890F3D">
      <w:pPr>
        <w:spacing w:line="276" w:lineRule="auto"/>
        <w:rPr>
          <w:b/>
        </w:rPr>
      </w:pPr>
    </w:p>
    <w:p w:rsidR="00753581" w:rsidRDefault="00753581" w:rsidP="00890F3D">
      <w:pPr>
        <w:numPr>
          <w:ilvl w:val="1"/>
          <w:numId w:val="11"/>
        </w:numPr>
        <w:spacing w:line="276" w:lineRule="auto"/>
        <w:ind w:left="1440"/>
        <w:rPr>
          <w:b/>
        </w:rPr>
      </w:pPr>
      <w:r w:rsidRPr="00EC4024">
        <w:rPr>
          <w:b/>
        </w:rPr>
        <w:t xml:space="preserve">1% Lidocaine or Emla Cream may be used for local anesthesia at nurse’s discretion for deep vein </w:t>
      </w:r>
      <w:r w:rsidR="00A10F67">
        <w:rPr>
          <w:b/>
        </w:rPr>
        <w:t>placements.</w:t>
      </w:r>
    </w:p>
    <w:p w:rsidR="00B33074" w:rsidRDefault="00B33074" w:rsidP="00890F3D">
      <w:pPr>
        <w:spacing w:line="276" w:lineRule="auto"/>
        <w:ind w:left="1440"/>
        <w:rPr>
          <w:b/>
        </w:rPr>
      </w:pPr>
    </w:p>
    <w:p w:rsidR="00A10F67" w:rsidRPr="00EC4024" w:rsidRDefault="00547A86" w:rsidP="00890F3D">
      <w:pPr>
        <w:numPr>
          <w:ilvl w:val="1"/>
          <w:numId w:val="11"/>
        </w:numPr>
        <w:spacing w:after="240" w:line="276" w:lineRule="auto"/>
        <w:ind w:left="1440"/>
        <w:rPr>
          <w:b/>
        </w:rPr>
      </w:pPr>
      <w:r>
        <w:rPr>
          <w:b/>
        </w:rPr>
        <w:t xml:space="preserve">Patient and anticipated therapy should be assessed to determine that peripheral IV catheter is the most appropriate device based on diagnosis, IV medications and duration of therapy. </w:t>
      </w:r>
      <w:r w:rsidR="00A10F67">
        <w:rPr>
          <w:b/>
        </w:rPr>
        <w:t xml:space="preserve">Specific questions should be asked </w:t>
      </w:r>
      <w:r>
        <w:rPr>
          <w:b/>
        </w:rPr>
        <w:t xml:space="preserve">about patient history regarding mastectomy, lymph node dissection, upper extremity trauma or surgery, upper DVT or central lines. </w:t>
      </w:r>
    </w:p>
    <w:p w:rsidR="00890F3D" w:rsidRDefault="00074A00" w:rsidP="00890F3D">
      <w:pPr>
        <w:numPr>
          <w:ilvl w:val="0"/>
          <w:numId w:val="11"/>
        </w:numPr>
        <w:spacing w:line="276" w:lineRule="auto"/>
        <w:rPr>
          <w:b/>
        </w:rPr>
      </w:pPr>
      <w:r w:rsidRPr="00EC4024">
        <w:rPr>
          <w:b/>
        </w:rPr>
        <w:t>Special Considerations:</w:t>
      </w:r>
    </w:p>
    <w:p w:rsidR="00A04100" w:rsidRPr="00890F3D" w:rsidRDefault="007E6657" w:rsidP="007E6657">
      <w:pPr>
        <w:spacing w:line="276" w:lineRule="auto"/>
        <w:rPr>
          <w:b/>
        </w:rPr>
      </w:pPr>
      <w:r>
        <w:rPr>
          <w:b/>
        </w:rPr>
        <w:t xml:space="preserve">        </w:t>
      </w:r>
      <w:r w:rsidR="00890F3D">
        <w:rPr>
          <w:b/>
        </w:rPr>
        <w:t xml:space="preserve">     </w:t>
      </w:r>
      <w:r w:rsidR="0056344D" w:rsidRPr="00890F3D">
        <w:rPr>
          <w:b/>
        </w:rPr>
        <w:t>3.1</w:t>
      </w:r>
      <w:r w:rsidR="00074A00" w:rsidRPr="00890F3D">
        <w:rPr>
          <w:b/>
        </w:rPr>
        <w:t xml:space="preserve">    </w:t>
      </w:r>
      <w:r w:rsidR="000B1A0B">
        <w:rPr>
          <w:b/>
        </w:rPr>
        <w:t xml:space="preserve">  </w:t>
      </w:r>
      <w:r w:rsidR="00074A00" w:rsidRPr="00890F3D">
        <w:rPr>
          <w:b/>
        </w:rPr>
        <w:t>The deeper veins utilized with ultrasound g</w:t>
      </w:r>
      <w:r w:rsidR="00890F3D">
        <w:rPr>
          <w:b/>
        </w:rPr>
        <w:t xml:space="preserve">uidance are </w:t>
      </w:r>
      <w:r w:rsidR="00A04100" w:rsidRPr="00890F3D">
        <w:rPr>
          <w:b/>
        </w:rPr>
        <w:t>a</w:t>
      </w:r>
      <w:r w:rsidR="00074A00" w:rsidRPr="00890F3D">
        <w:rPr>
          <w:b/>
        </w:rPr>
        <w:t>ssociated with</w:t>
      </w:r>
      <w:r w:rsidR="00A04100" w:rsidRPr="00890F3D">
        <w:rPr>
          <w:b/>
        </w:rPr>
        <w:t xml:space="preserve"> greater risk of </w:t>
      </w:r>
      <w:r w:rsidR="00890F3D">
        <w:rPr>
          <w:b/>
        </w:rPr>
        <w:t xml:space="preserve">                         </w:t>
      </w:r>
    </w:p>
    <w:p w:rsidR="00A10F67" w:rsidRDefault="00C34A99" w:rsidP="00890F3D">
      <w:pPr>
        <w:ind w:left="1440"/>
        <w:contextualSpacing/>
        <w:rPr>
          <w:b/>
        </w:rPr>
      </w:pPr>
      <w:r>
        <w:rPr>
          <w:b/>
        </w:rPr>
        <w:t>complications</w:t>
      </w:r>
      <w:r w:rsidR="00890F3D">
        <w:rPr>
          <w:b/>
        </w:rPr>
        <w:t xml:space="preserve"> from </w:t>
      </w:r>
      <w:r w:rsidR="006D4A1E" w:rsidRPr="00EC4024">
        <w:rPr>
          <w:b/>
        </w:rPr>
        <w:t>infiltration</w:t>
      </w:r>
      <w:r w:rsidR="00A04100" w:rsidRPr="00EC4024">
        <w:rPr>
          <w:b/>
        </w:rPr>
        <w:t xml:space="preserve"> due to later recognition of infiltration and</w:t>
      </w:r>
      <w:r w:rsidR="00890F3D">
        <w:rPr>
          <w:b/>
        </w:rPr>
        <w:t xml:space="preserve"> their </w:t>
      </w:r>
      <w:r w:rsidR="00DB485E" w:rsidRPr="00EC4024">
        <w:rPr>
          <w:b/>
        </w:rPr>
        <w:t xml:space="preserve">proximity </w:t>
      </w:r>
      <w:r w:rsidR="00E27293" w:rsidRPr="00EC4024">
        <w:rPr>
          <w:b/>
        </w:rPr>
        <w:t>t</w:t>
      </w:r>
      <w:r w:rsidR="00A04100" w:rsidRPr="00EC4024">
        <w:rPr>
          <w:b/>
        </w:rPr>
        <w:t>o arteries and nerves.</w:t>
      </w:r>
    </w:p>
    <w:p w:rsidR="00890F3D" w:rsidRDefault="00890F3D" w:rsidP="00890F3D">
      <w:pPr>
        <w:ind w:left="1440"/>
        <w:contextualSpacing/>
        <w:rPr>
          <w:b/>
        </w:rPr>
      </w:pPr>
    </w:p>
    <w:p w:rsidR="00890F3D" w:rsidRDefault="00890F3D" w:rsidP="00890F3D">
      <w:pPr>
        <w:contextualSpacing/>
        <w:rPr>
          <w:b/>
        </w:rPr>
      </w:pPr>
      <w:r>
        <w:rPr>
          <w:b/>
        </w:rPr>
        <w:t xml:space="preserve">           </w:t>
      </w:r>
      <w:r w:rsidR="007E6657">
        <w:rPr>
          <w:b/>
        </w:rPr>
        <w:t xml:space="preserve">  </w:t>
      </w:r>
      <w:r w:rsidR="000B1A0B">
        <w:rPr>
          <w:b/>
        </w:rPr>
        <w:t xml:space="preserve">3.2       </w:t>
      </w:r>
      <w:r w:rsidR="006D4A1E" w:rsidRPr="00EC4024">
        <w:rPr>
          <w:b/>
        </w:rPr>
        <w:t>Brachial</w:t>
      </w:r>
      <w:r w:rsidR="00A04100" w:rsidRPr="00EC4024">
        <w:rPr>
          <w:b/>
        </w:rPr>
        <w:t xml:space="preserve"> </w:t>
      </w:r>
      <w:r w:rsidR="006D4A1E" w:rsidRPr="00EC4024">
        <w:rPr>
          <w:b/>
        </w:rPr>
        <w:t>veins should be avoided due to proximity to artery and n</w:t>
      </w:r>
      <w:r>
        <w:rPr>
          <w:b/>
        </w:rPr>
        <w:t xml:space="preserve">erves. </w:t>
      </w:r>
    </w:p>
    <w:p w:rsidR="00890F3D" w:rsidRDefault="00890F3D" w:rsidP="00890F3D">
      <w:pPr>
        <w:contextualSpacing/>
        <w:rPr>
          <w:b/>
        </w:rPr>
      </w:pPr>
    </w:p>
    <w:p w:rsidR="006D4A1E" w:rsidRDefault="00890F3D" w:rsidP="00890F3D">
      <w:pPr>
        <w:contextualSpacing/>
        <w:rPr>
          <w:b/>
        </w:rPr>
      </w:pPr>
      <w:r>
        <w:rPr>
          <w:b/>
        </w:rPr>
        <w:t xml:space="preserve">           </w:t>
      </w:r>
      <w:r w:rsidR="007E6657">
        <w:rPr>
          <w:b/>
        </w:rPr>
        <w:t xml:space="preserve">  </w:t>
      </w:r>
      <w:r w:rsidR="006D4A1E" w:rsidRPr="00EC4024">
        <w:rPr>
          <w:b/>
        </w:rPr>
        <w:t xml:space="preserve">3.3    </w:t>
      </w:r>
      <w:r w:rsidR="0056344D">
        <w:rPr>
          <w:b/>
        </w:rPr>
        <w:t xml:space="preserve"> </w:t>
      </w:r>
      <w:r w:rsidR="000B1A0B">
        <w:rPr>
          <w:b/>
        </w:rPr>
        <w:t xml:space="preserve">  </w:t>
      </w:r>
      <w:r w:rsidR="00C34A99">
        <w:rPr>
          <w:b/>
        </w:rPr>
        <w:t xml:space="preserve">Upper </w:t>
      </w:r>
      <w:r w:rsidR="006D4A1E" w:rsidRPr="00EC4024">
        <w:rPr>
          <w:b/>
        </w:rPr>
        <w:t xml:space="preserve">arm veins should be avoided.  Upper Cephalic vein may be used after consulting </w:t>
      </w:r>
      <w:r>
        <w:rPr>
          <w:b/>
        </w:rPr>
        <w:t xml:space="preserve">    </w:t>
      </w:r>
    </w:p>
    <w:p w:rsidR="00C32430" w:rsidRDefault="000B1A0B" w:rsidP="00890F3D">
      <w:pPr>
        <w:ind w:left="1440"/>
        <w:contextualSpacing/>
        <w:rPr>
          <w:b/>
        </w:rPr>
      </w:pPr>
      <w:r>
        <w:rPr>
          <w:b/>
        </w:rPr>
        <w:t xml:space="preserve"> </w:t>
      </w:r>
      <w:r w:rsidR="00890F3D" w:rsidRPr="00EC4024">
        <w:rPr>
          <w:b/>
        </w:rPr>
        <w:t xml:space="preserve">PICC </w:t>
      </w:r>
      <w:r w:rsidR="00C34A99">
        <w:rPr>
          <w:b/>
        </w:rPr>
        <w:t xml:space="preserve"> </w:t>
      </w:r>
      <w:r w:rsidR="00890F3D" w:rsidRPr="00EC4024">
        <w:rPr>
          <w:b/>
        </w:rPr>
        <w:t>Team.</w:t>
      </w:r>
    </w:p>
    <w:p w:rsidR="00890F3D" w:rsidRDefault="00890F3D" w:rsidP="00890F3D">
      <w:pPr>
        <w:ind w:left="1440"/>
        <w:contextualSpacing/>
        <w:rPr>
          <w:b/>
        </w:rPr>
      </w:pPr>
    </w:p>
    <w:p w:rsidR="00C32430" w:rsidRPr="00EC4024" w:rsidRDefault="00890F3D" w:rsidP="00890F3D">
      <w:pPr>
        <w:contextualSpacing/>
        <w:rPr>
          <w:b/>
        </w:rPr>
      </w:pPr>
      <w:r>
        <w:rPr>
          <w:b/>
        </w:rPr>
        <w:t xml:space="preserve">           </w:t>
      </w:r>
      <w:r w:rsidR="007E6657">
        <w:rPr>
          <w:b/>
        </w:rPr>
        <w:t xml:space="preserve">  </w:t>
      </w:r>
      <w:r w:rsidR="00C32430">
        <w:rPr>
          <w:b/>
        </w:rPr>
        <w:t xml:space="preserve">3.4     </w:t>
      </w:r>
      <w:r w:rsidR="000B1A0B">
        <w:rPr>
          <w:b/>
        </w:rPr>
        <w:t xml:space="preserve"> </w:t>
      </w:r>
      <w:r w:rsidR="00C32430">
        <w:rPr>
          <w:b/>
        </w:rPr>
        <w:t>Bedside use of Ultrasound carries high risk of patient-to-patient microbial</w:t>
      </w:r>
      <w:r>
        <w:rPr>
          <w:b/>
        </w:rPr>
        <w:t xml:space="preserve"> </w:t>
      </w:r>
      <w:r w:rsidR="00C32430">
        <w:rPr>
          <w:b/>
        </w:rPr>
        <w:t>cross-</w:t>
      </w:r>
    </w:p>
    <w:p w:rsidR="00890F3D" w:rsidRDefault="00890F3D" w:rsidP="00890F3D">
      <w:pPr>
        <w:contextualSpacing/>
        <w:rPr>
          <w:b/>
        </w:rPr>
      </w:pPr>
      <w:r>
        <w:rPr>
          <w:b/>
        </w:rPr>
        <w:t xml:space="preserve">                       </w:t>
      </w:r>
      <w:r w:rsidR="00C32430">
        <w:rPr>
          <w:b/>
        </w:rPr>
        <w:t xml:space="preserve"> </w:t>
      </w:r>
      <w:r w:rsidRPr="00890F3D">
        <w:rPr>
          <w:b/>
        </w:rPr>
        <w:t xml:space="preserve">contamination. Ultrasound probe should be cleaned with Sani-Wipe towel and allowed </w:t>
      </w:r>
    </w:p>
    <w:p w:rsidR="00FB4780" w:rsidRDefault="00890F3D" w:rsidP="00C34A99">
      <w:pPr>
        <w:contextualSpacing/>
        <w:rPr>
          <w:b/>
        </w:rPr>
      </w:pPr>
      <w:r>
        <w:rPr>
          <w:b/>
        </w:rPr>
        <w:t xml:space="preserve">                        </w:t>
      </w:r>
      <w:r w:rsidRPr="00890F3D">
        <w:rPr>
          <w:b/>
        </w:rPr>
        <w:t xml:space="preserve">to dry completely immediately preceding and after with patient skin. Device surfaces </w:t>
      </w:r>
    </w:p>
    <w:p w:rsidR="00C34A99" w:rsidRDefault="00C34A99" w:rsidP="00C34A99">
      <w:pPr>
        <w:contextualSpacing/>
        <w:rPr>
          <w:b/>
        </w:rPr>
      </w:pPr>
      <w:r>
        <w:rPr>
          <w:b/>
        </w:rPr>
        <w:t xml:space="preserve">                        s</w:t>
      </w:r>
      <w:r w:rsidRPr="00890F3D">
        <w:rPr>
          <w:b/>
        </w:rPr>
        <w:t>hould be cleaned after exiting patien</w:t>
      </w:r>
      <w:r>
        <w:rPr>
          <w:b/>
        </w:rPr>
        <w:t>t room.</w:t>
      </w:r>
    </w:p>
    <w:p w:rsidR="00C34A99" w:rsidRDefault="00C34A99" w:rsidP="00C34A99">
      <w:pPr>
        <w:contextualSpacing/>
        <w:rPr>
          <w:b/>
        </w:rPr>
      </w:pPr>
    </w:p>
    <w:p w:rsidR="00C34A99" w:rsidRDefault="00C34A99" w:rsidP="00C34A99">
      <w:pPr>
        <w:contextualSpacing/>
        <w:rPr>
          <w:b/>
        </w:rPr>
      </w:pPr>
      <w:r>
        <w:rPr>
          <w:b/>
        </w:rPr>
        <w:t xml:space="preserve">           </w:t>
      </w:r>
      <w:r w:rsidR="000B1A0B">
        <w:rPr>
          <w:b/>
        </w:rPr>
        <w:t xml:space="preserve">  3.5      </w:t>
      </w:r>
      <w:r w:rsidRPr="00EC4024">
        <w:rPr>
          <w:b/>
        </w:rPr>
        <w:t xml:space="preserve">Catheter selection should be based on depth of vein. At least ½ of catheter length should </w:t>
      </w:r>
      <w:r>
        <w:rPr>
          <w:b/>
        </w:rPr>
        <w:t xml:space="preserve">                 </w:t>
      </w:r>
    </w:p>
    <w:p w:rsidR="00C34A99" w:rsidRPr="00EC4024" w:rsidRDefault="00C34A99" w:rsidP="00C34A99">
      <w:pPr>
        <w:contextualSpacing/>
        <w:rPr>
          <w:b/>
        </w:rPr>
      </w:pPr>
      <w:r w:rsidRPr="00EC4024">
        <w:rPr>
          <w:b/>
        </w:rPr>
        <w:t xml:space="preserve"> </w:t>
      </w:r>
      <w:r>
        <w:rPr>
          <w:b/>
        </w:rPr>
        <w:t xml:space="preserve">                       reside in vein at final positioning.                                                                                                          </w:t>
      </w:r>
    </w:p>
    <w:p w:rsidR="006D4A1E" w:rsidRPr="00EC4024" w:rsidRDefault="006D4A1E" w:rsidP="00C34A99">
      <w:pPr>
        <w:contextualSpacing/>
        <w:rPr>
          <w:b/>
        </w:rPr>
      </w:pPr>
    </w:p>
    <w:p w:rsidR="00963F00" w:rsidRPr="00EC4024" w:rsidRDefault="00074A00" w:rsidP="00C34A99">
      <w:pPr>
        <w:pStyle w:val="Heading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4024">
        <w:rPr>
          <w:rFonts w:ascii="Times New Roman" w:hAnsi="Times New Roman"/>
          <w:sz w:val="24"/>
          <w:szCs w:val="24"/>
        </w:rPr>
        <w:lastRenderedPageBreak/>
        <w:t>4</w:t>
      </w:r>
      <w:r w:rsidR="00753581" w:rsidRPr="00EC4024">
        <w:rPr>
          <w:rFonts w:ascii="Times New Roman" w:hAnsi="Times New Roman"/>
          <w:sz w:val="24"/>
          <w:szCs w:val="24"/>
        </w:rPr>
        <w:t xml:space="preserve">. </w:t>
      </w:r>
      <w:r w:rsidR="00D47AA6" w:rsidRPr="00EC4024">
        <w:rPr>
          <w:rFonts w:ascii="Times New Roman" w:hAnsi="Times New Roman"/>
          <w:sz w:val="24"/>
          <w:szCs w:val="24"/>
        </w:rPr>
        <w:t>Procedure:</w:t>
      </w:r>
    </w:p>
    <w:p w:rsidR="00B33074" w:rsidRDefault="00B33074" w:rsidP="00C34A99">
      <w:pPr>
        <w:spacing w:line="276" w:lineRule="auto"/>
        <w:ind w:left="1440"/>
        <w:contextualSpacing/>
        <w:rPr>
          <w:b/>
        </w:rPr>
      </w:pPr>
    </w:p>
    <w:p w:rsidR="002751F7" w:rsidRDefault="002751F7" w:rsidP="006F7243">
      <w:pPr>
        <w:numPr>
          <w:ilvl w:val="1"/>
          <w:numId w:val="14"/>
        </w:numPr>
        <w:spacing w:line="276" w:lineRule="auto"/>
        <w:contextualSpacing/>
        <w:rPr>
          <w:b/>
        </w:rPr>
      </w:pPr>
      <w:r w:rsidRPr="00B33074">
        <w:rPr>
          <w:b/>
        </w:rPr>
        <w:t>Explain Procedure to patient and obtain verbal consent.</w:t>
      </w:r>
      <w:r w:rsidR="0010430D">
        <w:rPr>
          <w:b/>
        </w:rPr>
        <w:t xml:space="preserve"> Inform patient of reason for IV therapy.</w:t>
      </w:r>
    </w:p>
    <w:p w:rsidR="00B33074" w:rsidRDefault="00B33074" w:rsidP="00C34A99">
      <w:pPr>
        <w:pStyle w:val="ListParagraph"/>
        <w:ind w:left="0"/>
        <w:contextualSpacing/>
        <w:rPr>
          <w:b/>
        </w:rPr>
      </w:pPr>
    </w:p>
    <w:p w:rsidR="00B33074" w:rsidRPr="00B33074" w:rsidRDefault="00B33074" w:rsidP="00C34A99">
      <w:pPr>
        <w:spacing w:line="276" w:lineRule="auto"/>
        <w:ind w:left="1440"/>
        <w:contextualSpacing/>
        <w:rPr>
          <w:b/>
        </w:rPr>
      </w:pPr>
    </w:p>
    <w:p w:rsidR="002751F7" w:rsidRDefault="006F7243" w:rsidP="006F7243">
      <w:pPr>
        <w:spacing w:line="276" w:lineRule="auto"/>
        <w:contextualSpacing/>
        <w:rPr>
          <w:b/>
        </w:rPr>
      </w:pPr>
      <w:r>
        <w:rPr>
          <w:b/>
        </w:rPr>
        <w:t xml:space="preserve">            4.2 </w:t>
      </w:r>
      <w:r w:rsidR="002751F7" w:rsidRPr="00EC4024">
        <w:rPr>
          <w:b/>
        </w:rPr>
        <w:t>Position patient with forearm</w:t>
      </w:r>
      <w:r w:rsidR="00E27293" w:rsidRPr="00EC4024">
        <w:rPr>
          <w:b/>
        </w:rPr>
        <w:t xml:space="preserve"> accessible on bed or table,</w:t>
      </w:r>
      <w:r w:rsidR="00F36D76" w:rsidRPr="00EC4024">
        <w:rPr>
          <w:b/>
        </w:rPr>
        <w:t xml:space="preserve"> </w:t>
      </w:r>
      <w:r>
        <w:rPr>
          <w:b/>
        </w:rPr>
        <w:t xml:space="preserve">and under absorbent impermeable  </w:t>
      </w:r>
    </w:p>
    <w:p w:rsidR="006F7243" w:rsidRDefault="006F7243" w:rsidP="006F7243">
      <w:pPr>
        <w:spacing w:line="276" w:lineRule="auto"/>
        <w:contextualSpacing/>
        <w:rPr>
          <w:b/>
        </w:rPr>
      </w:pPr>
      <w:r>
        <w:rPr>
          <w:b/>
        </w:rPr>
        <w:t xml:space="preserve">                  </w:t>
      </w:r>
      <w:r w:rsidRPr="00EC4024">
        <w:rPr>
          <w:b/>
        </w:rPr>
        <w:t xml:space="preserve">pad. Position ultrasound </w:t>
      </w:r>
      <w:r>
        <w:rPr>
          <w:b/>
        </w:rPr>
        <w:t xml:space="preserve">device </w:t>
      </w:r>
      <w:r w:rsidRPr="00EC4024">
        <w:rPr>
          <w:b/>
        </w:rPr>
        <w:t xml:space="preserve">for optimal viewing. </w:t>
      </w:r>
    </w:p>
    <w:p w:rsidR="00B33074" w:rsidRPr="0056344D" w:rsidRDefault="00B33074" w:rsidP="006F7243">
      <w:pPr>
        <w:spacing w:line="276" w:lineRule="auto"/>
        <w:contextualSpacing/>
        <w:rPr>
          <w:b/>
        </w:rPr>
      </w:pPr>
    </w:p>
    <w:p w:rsidR="000B1A0B" w:rsidRDefault="000B1A0B" w:rsidP="000B1A0B">
      <w:pPr>
        <w:spacing w:line="276" w:lineRule="auto"/>
        <w:contextualSpacing/>
        <w:rPr>
          <w:b/>
        </w:rPr>
      </w:pPr>
      <w:r>
        <w:rPr>
          <w:b/>
        </w:rPr>
        <w:t xml:space="preserve">            4.3 </w:t>
      </w:r>
      <w:r w:rsidRPr="00EC4024">
        <w:rPr>
          <w:b/>
        </w:rPr>
        <w:t xml:space="preserve">Apply Tourniquet, clean ultrasound probe and perform non-sterile scan to determine and </w:t>
      </w:r>
      <w:r>
        <w:rPr>
          <w:b/>
        </w:rPr>
        <w:t xml:space="preserve">   </w:t>
      </w:r>
    </w:p>
    <w:p w:rsidR="000B1A0B" w:rsidRDefault="000B1A0B" w:rsidP="000B1A0B">
      <w:pPr>
        <w:spacing w:line="276" w:lineRule="auto"/>
        <w:contextualSpacing/>
        <w:rPr>
          <w:b/>
        </w:rPr>
      </w:pPr>
      <w:r>
        <w:rPr>
          <w:b/>
        </w:rPr>
        <w:t xml:space="preserve">                  </w:t>
      </w:r>
      <w:r w:rsidRPr="00EC4024">
        <w:rPr>
          <w:b/>
        </w:rPr>
        <w:t xml:space="preserve">mark venipuncture site after determining compressibility, directionality, and sufficiency of </w:t>
      </w:r>
      <w:r>
        <w:rPr>
          <w:b/>
        </w:rPr>
        <w:t xml:space="preserve"> </w:t>
      </w:r>
    </w:p>
    <w:p w:rsidR="000B1A0B" w:rsidRPr="00EC4024" w:rsidRDefault="000B1A0B" w:rsidP="000B1A0B">
      <w:pPr>
        <w:spacing w:line="276" w:lineRule="auto"/>
        <w:contextualSpacing/>
        <w:rPr>
          <w:b/>
        </w:rPr>
      </w:pPr>
      <w:r>
        <w:rPr>
          <w:b/>
        </w:rPr>
        <w:t xml:space="preserve">                  </w:t>
      </w:r>
      <w:r w:rsidRPr="00EC4024">
        <w:rPr>
          <w:b/>
        </w:rPr>
        <w:t>vein</w:t>
      </w:r>
      <w:r>
        <w:rPr>
          <w:b/>
        </w:rPr>
        <w:t xml:space="preserve"> </w:t>
      </w:r>
      <w:r w:rsidRPr="00EC4024">
        <w:rPr>
          <w:b/>
        </w:rPr>
        <w:t>for</w:t>
      </w:r>
      <w:r>
        <w:rPr>
          <w:b/>
        </w:rPr>
        <w:t xml:space="preserve"> </w:t>
      </w:r>
      <w:r w:rsidRPr="00EC4024">
        <w:rPr>
          <w:b/>
        </w:rPr>
        <w:t>catheter size and length.</w:t>
      </w:r>
    </w:p>
    <w:p w:rsidR="00FE4724" w:rsidRPr="00EC4024" w:rsidRDefault="00FE4724" w:rsidP="000B1A0B">
      <w:pPr>
        <w:spacing w:line="276" w:lineRule="auto"/>
        <w:ind w:left="645"/>
        <w:contextualSpacing/>
        <w:rPr>
          <w:b/>
        </w:rPr>
      </w:pPr>
    </w:p>
    <w:p w:rsidR="00755596" w:rsidRPr="00EC4024" w:rsidRDefault="00755596" w:rsidP="00C34A99">
      <w:pPr>
        <w:pStyle w:val="ListParagraph"/>
        <w:spacing w:line="276" w:lineRule="auto"/>
        <w:ind w:left="0"/>
        <w:contextualSpacing/>
        <w:rPr>
          <w:b/>
        </w:rPr>
      </w:pPr>
    </w:p>
    <w:p w:rsidR="00755596" w:rsidRPr="00EC4024" w:rsidRDefault="000B1A0B" w:rsidP="006F7243">
      <w:pPr>
        <w:spacing w:line="276" w:lineRule="auto"/>
        <w:contextualSpacing/>
        <w:rPr>
          <w:b/>
        </w:rPr>
      </w:pPr>
      <w:r>
        <w:rPr>
          <w:b/>
        </w:rPr>
        <w:t xml:space="preserve">            4.</w:t>
      </w:r>
      <w:r w:rsidR="00D20491">
        <w:rPr>
          <w:b/>
        </w:rPr>
        <w:t>4</w:t>
      </w:r>
      <w:r>
        <w:rPr>
          <w:b/>
        </w:rPr>
        <w:t xml:space="preserve"> </w:t>
      </w:r>
      <w:r w:rsidR="00755596" w:rsidRPr="00EC4024">
        <w:rPr>
          <w:b/>
        </w:rPr>
        <w:t>Remove tourniquet and prepare supplies as per standard peripheral IV start.</w:t>
      </w:r>
      <w:r w:rsidR="009D65F2" w:rsidRPr="00EC4024">
        <w:rPr>
          <w:b/>
        </w:rPr>
        <w:t xml:space="preserve"> Draw up </w:t>
      </w:r>
      <w:r w:rsidR="006F7243">
        <w:rPr>
          <w:b/>
        </w:rPr>
        <w:t xml:space="preserve">   </w:t>
      </w:r>
    </w:p>
    <w:p w:rsidR="009D65F2" w:rsidRDefault="006F7243" w:rsidP="00C34A99">
      <w:pPr>
        <w:pStyle w:val="ListParagraph"/>
        <w:spacing w:line="276" w:lineRule="auto"/>
        <w:ind w:left="0"/>
        <w:contextualSpacing/>
        <w:rPr>
          <w:b/>
        </w:rPr>
      </w:pPr>
      <w:r>
        <w:rPr>
          <w:b/>
        </w:rPr>
        <w:t xml:space="preserve">                  </w:t>
      </w:r>
      <w:r w:rsidRPr="00EC4024">
        <w:rPr>
          <w:b/>
        </w:rPr>
        <w:t>anesthetic if needed. Don gloves after supplies ready. Re-tighten tourniquet.</w:t>
      </w:r>
    </w:p>
    <w:p w:rsidR="000B1A0B" w:rsidRDefault="000B1A0B" w:rsidP="00C34A99">
      <w:pPr>
        <w:pStyle w:val="ListParagraph"/>
        <w:spacing w:line="276" w:lineRule="auto"/>
        <w:ind w:left="0"/>
        <w:contextualSpacing/>
        <w:rPr>
          <w:b/>
        </w:rPr>
      </w:pPr>
    </w:p>
    <w:p w:rsidR="000B1A0B" w:rsidRPr="00EC4024" w:rsidRDefault="000B1A0B" w:rsidP="000B1A0B">
      <w:pPr>
        <w:spacing w:line="276" w:lineRule="auto"/>
        <w:ind w:left="390"/>
        <w:contextualSpacing/>
        <w:rPr>
          <w:b/>
        </w:rPr>
      </w:pPr>
      <w:r>
        <w:rPr>
          <w:b/>
        </w:rPr>
        <w:t xml:space="preserve">      </w:t>
      </w:r>
      <w:r w:rsidR="00F4019C">
        <w:rPr>
          <w:b/>
        </w:rPr>
        <w:t>4.5</w:t>
      </w:r>
      <w:r>
        <w:rPr>
          <w:b/>
        </w:rPr>
        <w:t xml:space="preserve"> </w:t>
      </w:r>
      <w:r w:rsidRPr="00EC4024">
        <w:rPr>
          <w:b/>
        </w:rPr>
        <w:t xml:space="preserve">Use Chloraprep scrub on patient and on ultrasound probe. Open catheter and apply sterile </w:t>
      </w:r>
    </w:p>
    <w:p w:rsidR="000B1A0B" w:rsidRPr="00EC4024" w:rsidRDefault="00F4019C" w:rsidP="000B1A0B">
      <w:pPr>
        <w:pStyle w:val="ListParagraph"/>
        <w:spacing w:line="276" w:lineRule="auto"/>
        <w:ind w:left="0"/>
        <w:contextualSpacing/>
        <w:rPr>
          <w:b/>
        </w:rPr>
      </w:pPr>
      <w:r>
        <w:rPr>
          <w:b/>
        </w:rPr>
        <w:t xml:space="preserve">                   gel to ultrasound probe.</w:t>
      </w:r>
    </w:p>
    <w:p w:rsidR="000B1A0B" w:rsidRPr="00EC4024" w:rsidRDefault="000B1A0B" w:rsidP="00C34A99">
      <w:pPr>
        <w:pStyle w:val="ListParagraph"/>
        <w:spacing w:line="276" w:lineRule="auto"/>
        <w:ind w:left="0"/>
        <w:contextualSpacing/>
        <w:rPr>
          <w:b/>
        </w:rPr>
      </w:pPr>
    </w:p>
    <w:p w:rsidR="009D65F2" w:rsidRPr="00EC4024" w:rsidRDefault="009D65F2" w:rsidP="0062470E">
      <w:pPr>
        <w:numPr>
          <w:ilvl w:val="1"/>
          <w:numId w:val="16"/>
        </w:numPr>
        <w:spacing w:line="276" w:lineRule="auto"/>
        <w:contextualSpacing/>
        <w:rPr>
          <w:b/>
        </w:rPr>
      </w:pPr>
      <w:r w:rsidRPr="00EC4024">
        <w:rPr>
          <w:b/>
        </w:rPr>
        <w:t>Relocate vein at marked site and orient transverse to venous direction.</w:t>
      </w:r>
    </w:p>
    <w:p w:rsidR="009D65F2" w:rsidRPr="00EC4024" w:rsidRDefault="009D65F2" w:rsidP="00C34A99">
      <w:pPr>
        <w:pStyle w:val="ListParagraph"/>
        <w:spacing w:line="276" w:lineRule="auto"/>
        <w:ind w:left="0"/>
        <w:contextualSpacing/>
        <w:rPr>
          <w:b/>
        </w:rPr>
      </w:pPr>
    </w:p>
    <w:p w:rsidR="009D65F2" w:rsidRPr="00EC4024" w:rsidRDefault="009D65F2" w:rsidP="0062470E">
      <w:pPr>
        <w:numPr>
          <w:ilvl w:val="1"/>
          <w:numId w:val="16"/>
        </w:numPr>
        <w:spacing w:line="276" w:lineRule="auto"/>
        <w:contextualSpacing/>
        <w:rPr>
          <w:b/>
        </w:rPr>
      </w:pPr>
      <w:r w:rsidRPr="00EC4024">
        <w:rPr>
          <w:b/>
        </w:rPr>
        <w:t>Perform venipuncture watching US screen until tip of catheter is imaged in center of vein.</w:t>
      </w:r>
    </w:p>
    <w:p w:rsidR="009D65F2" w:rsidRPr="00EC4024" w:rsidRDefault="009D65F2" w:rsidP="00C34A99">
      <w:pPr>
        <w:pStyle w:val="ListParagraph"/>
        <w:spacing w:line="276" w:lineRule="auto"/>
        <w:ind w:left="0"/>
        <w:contextualSpacing/>
        <w:rPr>
          <w:b/>
        </w:rPr>
      </w:pPr>
    </w:p>
    <w:p w:rsidR="0050338A" w:rsidRPr="00EC4024" w:rsidRDefault="009D65F2" w:rsidP="005B458B">
      <w:pPr>
        <w:numPr>
          <w:ilvl w:val="1"/>
          <w:numId w:val="16"/>
        </w:numPr>
        <w:spacing w:line="276" w:lineRule="auto"/>
        <w:contextualSpacing/>
        <w:rPr>
          <w:b/>
        </w:rPr>
      </w:pPr>
      <w:r w:rsidRPr="00EC4024">
        <w:rPr>
          <w:b/>
        </w:rPr>
        <w:t>Verify blood return in catheter</w:t>
      </w:r>
      <w:r w:rsidR="0050338A" w:rsidRPr="00EC4024">
        <w:rPr>
          <w:b/>
        </w:rPr>
        <w:t xml:space="preserve"> reservoir and advance catheter while withdrawing needle.</w:t>
      </w:r>
    </w:p>
    <w:p w:rsidR="0050338A" w:rsidRPr="00EC4024" w:rsidRDefault="0050338A" w:rsidP="00C34A99">
      <w:pPr>
        <w:pStyle w:val="ListParagraph"/>
        <w:spacing w:line="276" w:lineRule="auto"/>
        <w:ind w:left="0"/>
        <w:contextualSpacing/>
        <w:rPr>
          <w:b/>
        </w:rPr>
      </w:pPr>
    </w:p>
    <w:p w:rsidR="0050338A" w:rsidRPr="00EC4024" w:rsidRDefault="0050338A" w:rsidP="006D2E15">
      <w:pPr>
        <w:numPr>
          <w:ilvl w:val="1"/>
          <w:numId w:val="16"/>
        </w:numPr>
        <w:spacing w:line="276" w:lineRule="auto"/>
        <w:contextualSpacing/>
        <w:rPr>
          <w:b/>
        </w:rPr>
      </w:pPr>
      <w:r w:rsidRPr="00EC4024">
        <w:rPr>
          <w:b/>
        </w:rPr>
        <w:t xml:space="preserve">When catheter fully advanced, remove tourniquet and verify continued blood return. </w:t>
      </w:r>
    </w:p>
    <w:p w:rsidR="0050338A" w:rsidRPr="00EC4024" w:rsidRDefault="0050338A" w:rsidP="00C34A99">
      <w:pPr>
        <w:pStyle w:val="ListParagraph"/>
        <w:spacing w:line="276" w:lineRule="auto"/>
        <w:ind w:left="0"/>
        <w:contextualSpacing/>
        <w:rPr>
          <w:b/>
        </w:rPr>
      </w:pPr>
    </w:p>
    <w:p w:rsidR="00C70C0F" w:rsidRDefault="006D2E15" w:rsidP="006D2E15">
      <w:pPr>
        <w:spacing w:line="276" w:lineRule="auto"/>
        <w:ind w:left="765"/>
        <w:contextualSpacing/>
        <w:rPr>
          <w:b/>
        </w:rPr>
      </w:pPr>
      <w:r>
        <w:rPr>
          <w:b/>
        </w:rPr>
        <w:t xml:space="preserve">4.10 </w:t>
      </w:r>
      <w:r w:rsidR="0050338A" w:rsidRPr="00EC4024">
        <w:rPr>
          <w:b/>
        </w:rPr>
        <w:t xml:space="preserve">Connect extension set and verify that catheter flushes without pain, burning swelling or </w:t>
      </w:r>
      <w:r>
        <w:rPr>
          <w:b/>
        </w:rPr>
        <w:t xml:space="preserve"> </w:t>
      </w:r>
    </w:p>
    <w:p w:rsidR="006D2E15" w:rsidRDefault="006D2E15" w:rsidP="006D2E15">
      <w:pPr>
        <w:spacing w:line="276" w:lineRule="auto"/>
        <w:contextualSpacing/>
        <w:rPr>
          <w:b/>
        </w:rPr>
      </w:pPr>
      <w:r>
        <w:rPr>
          <w:b/>
        </w:rPr>
        <w:t xml:space="preserve">                  </w:t>
      </w:r>
      <w:r w:rsidR="00D57A49">
        <w:rPr>
          <w:b/>
        </w:rPr>
        <w:t xml:space="preserve">  </w:t>
      </w:r>
      <w:r w:rsidRPr="00EC4024">
        <w:rPr>
          <w:b/>
        </w:rPr>
        <w:t>discomfort to patient.</w:t>
      </w:r>
      <w:r>
        <w:rPr>
          <w:b/>
        </w:rPr>
        <w:t xml:space="preserve"> Palpate vein while flushing to verify site is not swelling and fluid moves </w:t>
      </w:r>
    </w:p>
    <w:p w:rsidR="006D2E15" w:rsidRDefault="006D2E15" w:rsidP="006D2E15">
      <w:pPr>
        <w:spacing w:line="276" w:lineRule="auto"/>
        <w:contextualSpacing/>
        <w:rPr>
          <w:b/>
        </w:rPr>
      </w:pPr>
      <w:r>
        <w:rPr>
          <w:b/>
        </w:rPr>
        <w:t xml:space="preserve">                 </w:t>
      </w:r>
      <w:r w:rsidR="00D57A49">
        <w:rPr>
          <w:b/>
        </w:rPr>
        <w:t xml:space="preserve">   </w:t>
      </w:r>
      <w:r>
        <w:rPr>
          <w:b/>
        </w:rPr>
        <w:t xml:space="preserve">through the </w:t>
      </w:r>
      <w:r w:rsidR="00B82407">
        <w:rPr>
          <w:b/>
        </w:rPr>
        <w:t>vein.</w:t>
      </w:r>
      <w:r>
        <w:rPr>
          <w:b/>
        </w:rPr>
        <w:t xml:space="preserve"> </w:t>
      </w:r>
    </w:p>
    <w:p w:rsidR="00414F16" w:rsidRDefault="00414F16" w:rsidP="00C34A99">
      <w:pPr>
        <w:pStyle w:val="ListParagraph"/>
        <w:ind w:left="0"/>
        <w:contextualSpacing/>
        <w:rPr>
          <w:b/>
        </w:rPr>
      </w:pPr>
    </w:p>
    <w:p w:rsidR="00414F16" w:rsidRPr="00EC4024" w:rsidRDefault="00B82407" w:rsidP="00B82407">
      <w:pPr>
        <w:spacing w:line="276" w:lineRule="auto"/>
        <w:ind w:left="765"/>
        <w:contextualSpacing/>
        <w:rPr>
          <w:b/>
        </w:rPr>
      </w:pPr>
      <w:r>
        <w:rPr>
          <w:b/>
        </w:rPr>
        <w:t>4.11</w:t>
      </w:r>
      <w:r w:rsidR="009A3902">
        <w:rPr>
          <w:b/>
        </w:rPr>
        <w:t xml:space="preserve"> </w:t>
      </w:r>
      <w:r w:rsidR="00414F16">
        <w:rPr>
          <w:b/>
        </w:rPr>
        <w:t xml:space="preserve">Secure catheter in place with StatLock or other securement device. </w:t>
      </w:r>
      <w:r w:rsidR="009A3902">
        <w:rPr>
          <w:b/>
        </w:rPr>
        <w:t xml:space="preserve">Cover site with                                      </w:t>
      </w:r>
    </w:p>
    <w:p w:rsidR="00C70C0F" w:rsidRDefault="009A3902" w:rsidP="00B33074">
      <w:pPr>
        <w:pStyle w:val="ListParagraph"/>
        <w:spacing w:line="276" w:lineRule="auto"/>
        <w:contextualSpacing/>
        <w:rPr>
          <w:b/>
        </w:rPr>
      </w:pPr>
      <w:r>
        <w:rPr>
          <w:b/>
        </w:rPr>
        <w:t xml:space="preserve">       </w:t>
      </w:r>
      <w:r w:rsidR="00D57A49">
        <w:rPr>
          <w:b/>
        </w:rPr>
        <w:t xml:space="preserve">  </w:t>
      </w:r>
      <w:r>
        <w:rPr>
          <w:b/>
        </w:rPr>
        <w:t>transparent  dressing and re-verify blood return after site is secured.</w:t>
      </w:r>
    </w:p>
    <w:p w:rsidR="0010430D" w:rsidRDefault="0010430D" w:rsidP="00B33074">
      <w:pPr>
        <w:pStyle w:val="ListParagraph"/>
        <w:spacing w:line="276" w:lineRule="auto"/>
        <w:contextualSpacing/>
        <w:rPr>
          <w:b/>
        </w:rPr>
      </w:pPr>
    </w:p>
    <w:p w:rsidR="0010430D" w:rsidRDefault="0010430D" w:rsidP="00B33074">
      <w:pPr>
        <w:pStyle w:val="ListParagraph"/>
        <w:spacing w:line="276" w:lineRule="auto"/>
        <w:contextualSpacing/>
        <w:rPr>
          <w:b/>
        </w:rPr>
      </w:pPr>
      <w:r>
        <w:rPr>
          <w:b/>
        </w:rPr>
        <w:t xml:space="preserve">4.12 Educate patient about the signs and symptoms of infiltration. Explain methods used to </w:t>
      </w:r>
    </w:p>
    <w:p w:rsidR="0010430D" w:rsidRDefault="0010430D" w:rsidP="00B33074">
      <w:pPr>
        <w:pStyle w:val="ListParagraph"/>
        <w:spacing w:line="276" w:lineRule="auto"/>
        <w:contextualSpacing/>
        <w:rPr>
          <w:b/>
        </w:rPr>
      </w:pPr>
      <w:r>
        <w:rPr>
          <w:b/>
        </w:rPr>
        <w:t xml:space="preserve">        prevent IV-related infections and when to notify staff of a problem.</w:t>
      </w:r>
    </w:p>
    <w:p w:rsidR="009A3902" w:rsidRPr="00EC4024" w:rsidRDefault="009A3902" w:rsidP="00B33074">
      <w:pPr>
        <w:pStyle w:val="ListParagraph"/>
        <w:spacing w:line="276" w:lineRule="auto"/>
        <w:contextualSpacing/>
        <w:rPr>
          <w:b/>
        </w:rPr>
      </w:pPr>
    </w:p>
    <w:p w:rsidR="009D65F2" w:rsidRPr="00EC4024" w:rsidRDefault="0064575D" w:rsidP="0064575D">
      <w:pPr>
        <w:spacing w:line="276" w:lineRule="auto"/>
        <w:ind w:left="765"/>
        <w:rPr>
          <w:b/>
        </w:rPr>
      </w:pPr>
      <w:r>
        <w:rPr>
          <w:b/>
        </w:rPr>
        <w:lastRenderedPageBreak/>
        <w:t xml:space="preserve">4.13 </w:t>
      </w:r>
      <w:r w:rsidR="00C70C0F" w:rsidRPr="00EC4024">
        <w:rPr>
          <w:b/>
        </w:rPr>
        <w:t>Date site on dressing and document procedure, includi</w:t>
      </w:r>
      <w:r w:rsidR="00543263">
        <w:rPr>
          <w:b/>
        </w:rPr>
        <w:t xml:space="preserve">ng number of attempts, catheter </w:t>
      </w:r>
      <w:r w:rsidR="00C70C0F" w:rsidRPr="00EC4024">
        <w:rPr>
          <w:b/>
        </w:rPr>
        <w:t>size, and vein selected</w:t>
      </w:r>
      <w:r w:rsidR="008974C6" w:rsidRPr="00EC4024">
        <w:rPr>
          <w:b/>
        </w:rPr>
        <w:t>, anesthesia agent used and ultrasound guidance</w:t>
      </w:r>
      <w:r w:rsidR="00C70C0F" w:rsidRPr="00EC4024">
        <w:rPr>
          <w:b/>
        </w:rPr>
        <w:t>.</w:t>
      </w:r>
      <w:r w:rsidR="0050338A" w:rsidRPr="00EC4024">
        <w:rPr>
          <w:b/>
        </w:rPr>
        <w:t xml:space="preserve"> </w:t>
      </w:r>
    </w:p>
    <w:p w:rsidR="009D65F2" w:rsidRPr="00EC4024" w:rsidRDefault="009D65F2" w:rsidP="0056344D">
      <w:pPr>
        <w:pStyle w:val="ListParagraph"/>
        <w:spacing w:line="276" w:lineRule="auto"/>
        <w:rPr>
          <w:b/>
        </w:rPr>
      </w:pPr>
    </w:p>
    <w:p w:rsidR="009D65F2" w:rsidRPr="00EC4024" w:rsidRDefault="009D65F2" w:rsidP="0056344D">
      <w:pPr>
        <w:spacing w:line="276" w:lineRule="auto"/>
        <w:ind w:left="2790"/>
        <w:rPr>
          <w:b/>
        </w:rPr>
      </w:pPr>
    </w:p>
    <w:p w:rsidR="00963F00" w:rsidRPr="00EC4024" w:rsidRDefault="00963F00" w:rsidP="0056344D">
      <w:pPr>
        <w:spacing w:line="276" w:lineRule="auto"/>
      </w:pPr>
    </w:p>
    <w:p w:rsidR="008974C6" w:rsidRPr="00EC4024" w:rsidRDefault="00090AEF" w:rsidP="00B55893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55893">
        <w:rPr>
          <w:rFonts w:ascii="Times New Roman" w:hAnsi="Times New Roman"/>
          <w:sz w:val="24"/>
          <w:szCs w:val="24"/>
        </w:rPr>
        <w:t xml:space="preserve">     5.0    </w:t>
      </w:r>
      <w:r w:rsidR="00D47AA6" w:rsidRPr="00EC4024">
        <w:rPr>
          <w:rFonts w:ascii="Times New Roman" w:hAnsi="Times New Roman"/>
          <w:sz w:val="24"/>
          <w:szCs w:val="24"/>
        </w:rPr>
        <w:t>References</w:t>
      </w:r>
      <w:r w:rsidR="008974C6" w:rsidRPr="00EC4024">
        <w:rPr>
          <w:rFonts w:ascii="Times New Roman" w:hAnsi="Times New Roman"/>
          <w:sz w:val="24"/>
          <w:szCs w:val="24"/>
        </w:rPr>
        <w:t>/Resources</w:t>
      </w:r>
      <w:r w:rsidR="00D47AA6" w:rsidRPr="00EC4024">
        <w:rPr>
          <w:rFonts w:ascii="Times New Roman" w:hAnsi="Times New Roman"/>
          <w:sz w:val="24"/>
          <w:szCs w:val="24"/>
        </w:rPr>
        <w:t>:</w:t>
      </w:r>
      <w:r w:rsidR="008974C6" w:rsidRPr="00EC4024">
        <w:rPr>
          <w:rFonts w:ascii="Times New Roman" w:hAnsi="Times New Roman"/>
          <w:sz w:val="24"/>
          <w:szCs w:val="24"/>
        </w:rPr>
        <w:t xml:space="preserve"> </w:t>
      </w:r>
    </w:p>
    <w:p w:rsidR="00D47AA6" w:rsidRPr="00EC4024" w:rsidRDefault="008974C6" w:rsidP="00B55893">
      <w:pPr>
        <w:pStyle w:val="Heading1"/>
        <w:spacing w:line="276" w:lineRule="auto"/>
        <w:ind w:left="1440"/>
        <w:rPr>
          <w:rFonts w:ascii="Times New Roman" w:hAnsi="Times New Roman"/>
          <w:sz w:val="24"/>
          <w:szCs w:val="24"/>
        </w:rPr>
      </w:pPr>
      <w:r w:rsidRPr="00EC4024">
        <w:rPr>
          <w:rFonts w:ascii="Times New Roman" w:hAnsi="Times New Roman"/>
          <w:sz w:val="24"/>
          <w:szCs w:val="24"/>
        </w:rPr>
        <w:t xml:space="preserve">Infusion Nurses Society. (2011) “Infusion Nursing Standards of Practice “. </w:t>
      </w:r>
      <w:r w:rsidR="00975CD2" w:rsidRPr="00EC4024">
        <w:rPr>
          <w:rFonts w:ascii="Times New Roman" w:hAnsi="Times New Roman"/>
          <w:sz w:val="24"/>
          <w:szCs w:val="24"/>
        </w:rPr>
        <w:t>Journal of I</w:t>
      </w:r>
      <w:r w:rsidR="00C45154">
        <w:rPr>
          <w:rFonts w:ascii="Times New Roman" w:hAnsi="Times New Roman"/>
          <w:sz w:val="24"/>
          <w:szCs w:val="24"/>
        </w:rPr>
        <w:t>nfusion Nursing 34 (15)</w:t>
      </w:r>
    </w:p>
    <w:p w:rsidR="008974C6" w:rsidRPr="00EC4024" w:rsidRDefault="008974C6" w:rsidP="00B55893">
      <w:pPr>
        <w:spacing w:line="276" w:lineRule="auto"/>
        <w:ind w:left="1440"/>
        <w:rPr>
          <w:b/>
        </w:rPr>
      </w:pPr>
      <w:r w:rsidRPr="00EC4024">
        <w:rPr>
          <w:b/>
        </w:rPr>
        <w:t xml:space="preserve">Centers </w:t>
      </w:r>
      <w:r w:rsidR="00975CD2" w:rsidRPr="00EC4024">
        <w:rPr>
          <w:b/>
        </w:rPr>
        <w:t>for</w:t>
      </w:r>
      <w:r w:rsidRPr="00EC4024">
        <w:rPr>
          <w:b/>
        </w:rPr>
        <w:t xml:space="preserve"> Disease Control and Prevention</w:t>
      </w:r>
      <w:r w:rsidRPr="00EC4024">
        <w:t>.</w:t>
      </w:r>
      <w:r w:rsidR="00975CD2" w:rsidRPr="00EC4024">
        <w:t xml:space="preserve"> </w:t>
      </w:r>
      <w:r w:rsidR="00975CD2" w:rsidRPr="00EC4024">
        <w:rPr>
          <w:b/>
        </w:rPr>
        <w:t>(2010) Guidelines for Prevention of Intravascular Catheter-Related Bloodstream Infections</w:t>
      </w:r>
      <w:r w:rsidR="00BC557F" w:rsidRPr="00EC4024">
        <w:rPr>
          <w:b/>
        </w:rPr>
        <w:t>.</w:t>
      </w:r>
    </w:p>
    <w:p w:rsidR="00B451EA" w:rsidRPr="00EC4024" w:rsidRDefault="00B451EA" w:rsidP="00B55893">
      <w:pPr>
        <w:spacing w:line="276" w:lineRule="auto"/>
        <w:ind w:left="1440"/>
        <w:rPr>
          <w:b/>
        </w:rPr>
      </w:pPr>
      <w:r w:rsidRPr="00EC4024">
        <w:rPr>
          <w:b/>
        </w:rPr>
        <w:t xml:space="preserve">Infusion Nurses Society. (2006) “Infusion Nursing Policies and Procedures” </w:t>
      </w:r>
    </w:p>
    <w:p w:rsidR="005D205D" w:rsidRPr="00EC4024" w:rsidRDefault="005D205D" w:rsidP="00B55893">
      <w:pPr>
        <w:spacing w:line="276" w:lineRule="auto"/>
        <w:ind w:left="1440"/>
        <w:rPr>
          <w:b/>
        </w:rPr>
      </w:pPr>
      <w:r w:rsidRPr="00EC4024">
        <w:rPr>
          <w:b/>
        </w:rPr>
        <w:t>Department of Emergency Medicine- University of Ottawa. (2003)  “Peripheral Intravenous Access.”</w:t>
      </w:r>
    </w:p>
    <w:p w:rsidR="00B451EA" w:rsidRPr="00EC4024" w:rsidRDefault="0096004B" w:rsidP="00B55893">
      <w:pPr>
        <w:spacing w:line="276" w:lineRule="auto"/>
        <w:ind w:left="1440"/>
        <w:rPr>
          <w:b/>
        </w:rPr>
      </w:pPr>
      <w:r w:rsidRPr="00EC4024">
        <w:rPr>
          <w:b/>
        </w:rPr>
        <w:t>LSUHSC-Shreveport- Nursing Policy I-49. (2010) “Peripheral IV Therapy”</w:t>
      </w:r>
    </w:p>
    <w:p w:rsidR="00D47AA6" w:rsidRPr="00EC4024" w:rsidRDefault="00D47AA6" w:rsidP="00B55893">
      <w:pPr>
        <w:spacing w:line="276" w:lineRule="auto"/>
        <w:ind w:left="1440"/>
        <w:rPr>
          <w:b/>
        </w:rPr>
      </w:pPr>
    </w:p>
    <w:p w:rsidR="003A23CA" w:rsidRPr="00EC4024" w:rsidRDefault="003A23CA" w:rsidP="0056344D">
      <w:pPr>
        <w:spacing w:line="276" w:lineRule="auto"/>
      </w:pPr>
    </w:p>
    <w:p w:rsidR="003A23CA" w:rsidRPr="00EC4024" w:rsidRDefault="003A23CA" w:rsidP="0056344D">
      <w:pPr>
        <w:spacing w:line="276" w:lineRule="auto"/>
      </w:pPr>
    </w:p>
    <w:p w:rsidR="003A23CA" w:rsidRPr="00EC4024" w:rsidRDefault="003A23CA" w:rsidP="0056344D">
      <w:pPr>
        <w:spacing w:line="276" w:lineRule="auto"/>
      </w:pPr>
    </w:p>
    <w:p w:rsidR="00D47AA6" w:rsidRPr="00EC4024" w:rsidRDefault="00D47AA6" w:rsidP="0056344D">
      <w:pPr>
        <w:spacing w:line="276" w:lineRule="auto"/>
        <w:jc w:val="center"/>
      </w:pPr>
    </w:p>
    <w:sectPr w:rsidR="00D47AA6" w:rsidRPr="00EC4024" w:rsidSect="00D47A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69" w:rsidRDefault="00884769">
      <w:r>
        <w:separator/>
      </w:r>
    </w:p>
  </w:endnote>
  <w:endnote w:type="continuationSeparator" w:id="0">
    <w:p w:rsidR="00884769" w:rsidRDefault="0088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85" w:rsidRDefault="00F13E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2C" w:rsidRPr="00D47AA6" w:rsidRDefault="003B5AB4">
    <w:pPr>
      <w:pStyle w:val="Footer"/>
      <w:rPr>
        <w:i/>
        <w:sz w:val="20"/>
        <w:szCs w:val="20"/>
      </w:rPr>
    </w:pPr>
    <w:fldSimple w:instr=" DOCVARIABLE &quot;Site Name&quot; \* MERGEFORMAT ">
      <w:r w:rsidR="004869BF" w:rsidRPr="004869BF">
        <w:rPr>
          <w:i/>
          <w:sz w:val="20"/>
          <w:szCs w:val="20"/>
        </w:rPr>
        <w:t>site Name</w:t>
      </w:r>
    </w:fldSimple>
    <w:r w:rsidR="007F2A2C">
      <w:rPr>
        <w:i/>
        <w:sz w:val="20"/>
        <w:szCs w:val="20"/>
      </w:rPr>
      <w:t xml:space="preserve"> - </w:t>
    </w:r>
    <w:fldSimple w:instr=" DOCVARIABLE OPT_861 \* MERGEFORMAT ">
      <w:r w:rsidR="004869BF" w:rsidRPr="004869BF">
        <w:rPr>
          <w:i/>
          <w:sz w:val="20"/>
          <w:szCs w:val="20"/>
        </w:rPr>
        <w:t>Manual</w:t>
      </w:r>
    </w:fldSimple>
    <w:r w:rsidR="007F2A2C">
      <w:rPr>
        <w:i/>
        <w:sz w:val="20"/>
        <w:szCs w:val="20"/>
      </w:rPr>
      <w:t xml:space="preserve"> Policy Manual</w:t>
    </w:r>
    <w:r w:rsidR="00CA6C51">
      <w:rPr>
        <w:i/>
        <w:sz w:val="20"/>
        <w:szCs w:val="20"/>
      </w:rPr>
      <w:tab/>
    </w:r>
    <w:r w:rsidR="00CA6C51">
      <w:rPr>
        <w:i/>
        <w:sz w:val="20"/>
        <w:szCs w:val="20"/>
      </w:rPr>
      <w:tab/>
      <w:t>template effec2010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85" w:rsidRDefault="00F13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69" w:rsidRDefault="00884769">
      <w:r>
        <w:separator/>
      </w:r>
    </w:p>
  </w:footnote>
  <w:footnote w:type="continuationSeparator" w:id="0">
    <w:p w:rsidR="00884769" w:rsidRDefault="0088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85" w:rsidRDefault="00F13E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2C" w:rsidRDefault="005529AE" w:rsidP="00D47AA6">
    <w:pPr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inline distT="0" distB="0" distL="0" distR="0">
          <wp:extent cx="2049780" cy="243840"/>
          <wp:effectExtent l="19050" t="0" r="7620" b="0"/>
          <wp:docPr id="1" name="Picture 1" descr="Lov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ve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5884">
      <w:rPr>
        <w:rFonts w:cs="Arial"/>
        <w:sz w:val="20"/>
        <w:szCs w:val="20"/>
      </w:rPr>
      <w:t xml:space="preserve"> </w:t>
    </w:r>
  </w:p>
  <w:p w:rsidR="007F2A2C" w:rsidRDefault="007F2A2C" w:rsidP="00D47AA6">
    <w:pPr>
      <w:rPr>
        <w:rFonts w:cs="Arial"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6048"/>
    </w:tblGrid>
    <w:tr w:rsidR="007F2A2C" w:rsidTr="005C46A2">
      <w:tc>
        <w:tcPr>
          <w:tcW w:w="4968" w:type="dxa"/>
        </w:tcPr>
        <w:p w:rsidR="007F2A2C" w:rsidRPr="005C46A2" w:rsidRDefault="007F2A2C" w:rsidP="00AF5884">
          <w:pPr>
            <w:rPr>
              <w:sz w:val="20"/>
              <w:szCs w:val="20"/>
            </w:rPr>
          </w:pPr>
          <w:r w:rsidRPr="005C46A2">
            <w:rPr>
              <w:b/>
              <w:sz w:val="20"/>
              <w:szCs w:val="20"/>
            </w:rPr>
            <w:t>Site:</w:t>
          </w:r>
          <w:r w:rsidRPr="005C46A2">
            <w:rPr>
              <w:sz w:val="20"/>
              <w:szCs w:val="20"/>
            </w:rPr>
            <w:t xml:space="preserve"> </w:t>
          </w:r>
          <w:r w:rsidR="00AF5884">
            <w:t>Westside Hospital</w:t>
          </w:r>
        </w:p>
      </w:tc>
      <w:tc>
        <w:tcPr>
          <w:tcW w:w="6048" w:type="dxa"/>
        </w:tcPr>
        <w:p w:rsidR="007F2A2C" w:rsidRPr="005C46A2" w:rsidRDefault="003A23CA" w:rsidP="00AF5884">
          <w:pPr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Protocol</w:t>
          </w:r>
          <w:r w:rsidR="007F2A2C" w:rsidRPr="005C46A2">
            <w:rPr>
              <w:b/>
              <w:sz w:val="20"/>
              <w:szCs w:val="20"/>
            </w:rPr>
            <w:t xml:space="preserve">: </w:t>
          </w:r>
          <w:r w:rsidR="00AF5884">
            <w:t>Ultras</w:t>
          </w:r>
          <w:r w:rsidR="003136FF">
            <w:t>ound-guided Peripheral IV Catheter Insertion</w:t>
          </w:r>
        </w:p>
      </w:tc>
    </w:tr>
    <w:tr w:rsidR="007F2A2C" w:rsidTr="005C46A2">
      <w:tc>
        <w:tcPr>
          <w:tcW w:w="4968" w:type="dxa"/>
        </w:tcPr>
        <w:p w:rsidR="007F2A2C" w:rsidRPr="005C46A2" w:rsidRDefault="007F2A2C" w:rsidP="00AF5884">
          <w:pPr>
            <w:rPr>
              <w:b/>
              <w:sz w:val="20"/>
              <w:szCs w:val="20"/>
            </w:rPr>
          </w:pPr>
          <w:r w:rsidRPr="005C46A2">
            <w:rPr>
              <w:b/>
              <w:sz w:val="20"/>
              <w:szCs w:val="20"/>
            </w:rPr>
            <w:t xml:space="preserve">Effective Date: </w:t>
          </w:r>
          <w:r w:rsidR="00810BCB">
            <w:t>04</w:t>
          </w:r>
          <w:r w:rsidR="00F13E85">
            <w:t>/01</w:t>
          </w:r>
          <w:r w:rsidR="00AF5884">
            <w:t>/11</w:t>
          </w:r>
        </w:p>
      </w:tc>
      <w:tc>
        <w:tcPr>
          <w:tcW w:w="6048" w:type="dxa"/>
        </w:tcPr>
        <w:p w:rsidR="007F2A2C" w:rsidRPr="005C46A2" w:rsidRDefault="007F2A2C" w:rsidP="00AF5884">
          <w:pPr>
            <w:rPr>
              <w:sz w:val="20"/>
              <w:szCs w:val="20"/>
            </w:rPr>
          </w:pPr>
          <w:r w:rsidRPr="005C46A2">
            <w:rPr>
              <w:b/>
              <w:sz w:val="20"/>
              <w:szCs w:val="20"/>
            </w:rPr>
            <w:t xml:space="preserve">Focus Area: </w:t>
          </w:r>
          <w:r w:rsidR="00AF5884">
            <w:t>Nursing Practice Protocol</w:t>
          </w:r>
        </w:p>
      </w:tc>
    </w:tr>
    <w:tr w:rsidR="007F2A2C" w:rsidTr="005C46A2">
      <w:tc>
        <w:tcPr>
          <w:tcW w:w="4968" w:type="dxa"/>
        </w:tcPr>
        <w:p w:rsidR="007F2A2C" w:rsidRPr="005C46A2" w:rsidRDefault="007F2A2C" w:rsidP="00AF5884">
          <w:pPr>
            <w:rPr>
              <w:sz w:val="20"/>
              <w:szCs w:val="20"/>
            </w:rPr>
          </w:pPr>
          <w:r w:rsidRPr="005C46A2">
            <w:rPr>
              <w:b/>
              <w:sz w:val="20"/>
              <w:szCs w:val="20"/>
            </w:rPr>
            <w:t xml:space="preserve">Doc. Owner: </w:t>
          </w:r>
          <w:r w:rsidR="00AF5884">
            <w:t>D. Juckette</w:t>
          </w:r>
        </w:p>
      </w:tc>
      <w:tc>
        <w:tcPr>
          <w:tcW w:w="6048" w:type="dxa"/>
        </w:tcPr>
        <w:p w:rsidR="007F2A2C" w:rsidRPr="005C46A2" w:rsidRDefault="007F2A2C" w:rsidP="00C7517B">
          <w:pPr>
            <w:rPr>
              <w:b/>
              <w:sz w:val="20"/>
              <w:szCs w:val="20"/>
            </w:rPr>
          </w:pPr>
          <w:r w:rsidRPr="005C46A2">
            <w:rPr>
              <w:b/>
              <w:sz w:val="20"/>
              <w:szCs w:val="20"/>
            </w:rPr>
            <w:t>Ref. #:</w:t>
          </w:r>
          <w:r w:rsidRPr="005C46A2">
            <w:rPr>
              <w:sz w:val="20"/>
              <w:szCs w:val="20"/>
            </w:rPr>
            <w:t xml:space="preserve">  </w:t>
          </w:r>
          <w:fldSimple w:instr=" DOCVARIABLE &quot;Reference #&quot; \* MERGEFORMAT ">
            <w:r w:rsidR="004869BF" w:rsidRPr="004869BF">
              <w:rPr>
                <w:sz w:val="20"/>
                <w:szCs w:val="20"/>
              </w:rPr>
              <w:t>Reference #</w:t>
            </w:r>
          </w:fldSimple>
          <w:r w:rsidRPr="005C46A2">
            <w:rPr>
              <w:sz w:val="20"/>
              <w:szCs w:val="20"/>
            </w:rPr>
            <w:t xml:space="preserve">     </w:t>
          </w:r>
          <w:r w:rsidRPr="005C46A2">
            <w:rPr>
              <w:b/>
              <w:sz w:val="20"/>
              <w:szCs w:val="20"/>
            </w:rPr>
            <w:t xml:space="preserve">Version: </w:t>
          </w:r>
          <w:r w:rsidR="00C7517B">
            <w:t>1</w:t>
          </w:r>
        </w:p>
      </w:tc>
    </w:tr>
    <w:tr w:rsidR="007F2A2C" w:rsidTr="005C46A2">
      <w:tc>
        <w:tcPr>
          <w:tcW w:w="4968" w:type="dxa"/>
        </w:tcPr>
        <w:p w:rsidR="007F2A2C" w:rsidRPr="005C46A2" w:rsidRDefault="007F2A2C" w:rsidP="00AF5884">
          <w:pPr>
            <w:rPr>
              <w:sz w:val="20"/>
              <w:szCs w:val="20"/>
            </w:rPr>
          </w:pPr>
          <w:r w:rsidRPr="005C46A2">
            <w:rPr>
              <w:b/>
              <w:sz w:val="20"/>
              <w:szCs w:val="20"/>
            </w:rPr>
            <w:t>Approved:</w:t>
          </w:r>
          <w:r w:rsidRPr="005C46A2">
            <w:rPr>
              <w:sz w:val="20"/>
              <w:szCs w:val="20"/>
            </w:rPr>
            <w:t xml:space="preserve"> </w:t>
          </w:r>
          <w:r w:rsidR="00AF5884">
            <w:t>M</w:t>
          </w:r>
          <w:r w:rsidR="0032359B">
            <w:t xml:space="preserve">EC, Quality Council </w:t>
          </w:r>
        </w:p>
      </w:tc>
      <w:tc>
        <w:tcPr>
          <w:tcW w:w="6048" w:type="dxa"/>
        </w:tcPr>
        <w:p w:rsidR="007F2A2C" w:rsidRPr="005C46A2" w:rsidRDefault="007F2A2C" w:rsidP="00C7517B">
          <w:pPr>
            <w:rPr>
              <w:sz w:val="20"/>
              <w:szCs w:val="20"/>
            </w:rPr>
          </w:pPr>
          <w:r w:rsidRPr="005C46A2">
            <w:rPr>
              <w:b/>
              <w:sz w:val="20"/>
              <w:szCs w:val="20"/>
            </w:rPr>
            <w:t xml:space="preserve">Next Review Date: </w:t>
          </w:r>
          <w:r w:rsidR="00810BCB">
            <w:t>04/2013</w:t>
          </w:r>
          <w:r w:rsidRPr="005C46A2">
            <w:rPr>
              <w:b/>
              <w:sz w:val="20"/>
              <w:szCs w:val="20"/>
            </w:rPr>
            <w:t xml:space="preserve">                                        Page </w:t>
          </w:r>
          <w:r w:rsidR="003B5AB4" w:rsidRPr="005C46A2">
            <w:rPr>
              <w:sz w:val="20"/>
              <w:szCs w:val="20"/>
            </w:rPr>
            <w:fldChar w:fldCharType="begin"/>
          </w:r>
          <w:r w:rsidRPr="005C46A2">
            <w:rPr>
              <w:sz w:val="20"/>
              <w:szCs w:val="20"/>
            </w:rPr>
            <w:instrText xml:space="preserve"> PAGE  \* MERGEFORMAT </w:instrText>
          </w:r>
          <w:r w:rsidR="003B5AB4" w:rsidRPr="005C46A2">
            <w:rPr>
              <w:sz w:val="20"/>
              <w:szCs w:val="20"/>
            </w:rPr>
            <w:fldChar w:fldCharType="separate"/>
          </w:r>
          <w:r w:rsidR="005529AE">
            <w:rPr>
              <w:noProof/>
              <w:sz w:val="20"/>
              <w:szCs w:val="20"/>
            </w:rPr>
            <w:t>1</w:t>
          </w:r>
          <w:r w:rsidR="003B5AB4" w:rsidRPr="005C46A2">
            <w:rPr>
              <w:sz w:val="20"/>
              <w:szCs w:val="20"/>
            </w:rPr>
            <w:fldChar w:fldCharType="end"/>
          </w:r>
          <w:r w:rsidRPr="005C46A2">
            <w:rPr>
              <w:sz w:val="20"/>
              <w:szCs w:val="20"/>
            </w:rPr>
            <w:t xml:space="preserve"> of </w:t>
          </w:r>
          <w:fldSimple w:instr=" NUMPAGES  \* MERGEFORMAT ">
            <w:r w:rsidR="005529AE" w:rsidRPr="005529AE">
              <w:rPr>
                <w:noProof/>
                <w:sz w:val="20"/>
                <w:szCs w:val="20"/>
              </w:rPr>
              <w:t>3</w:t>
            </w:r>
          </w:fldSimple>
        </w:p>
      </w:tc>
    </w:tr>
  </w:tbl>
  <w:p w:rsidR="007F2A2C" w:rsidRDefault="007F2A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85" w:rsidRDefault="00F13E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6E"/>
    <w:multiLevelType w:val="multilevel"/>
    <w:tmpl w:val="B0CADA1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079815A3"/>
    <w:multiLevelType w:val="multilevel"/>
    <w:tmpl w:val="76FC362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20" w:hanging="2160"/>
      </w:pPr>
      <w:rPr>
        <w:rFonts w:hint="default"/>
      </w:rPr>
    </w:lvl>
  </w:abstractNum>
  <w:abstractNum w:abstractNumId="2">
    <w:nsid w:val="0A6614A4"/>
    <w:multiLevelType w:val="multilevel"/>
    <w:tmpl w:val="0DA244EA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5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20" w:hanging="2160"/>
      </w:pPr>
      <w:rPr>
        <w:rFonts w:hint="default"/>
      </w:rPr>
    </w:lvl>
  </w:abstractNum>
  <w:abstractNum w:abstractNumId="3">
    <w:nsid w:val="21364C05"/>
    <w:multiLevelType w:val="multilevel"/>
    <w:tmpl w:val="2B00020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2160"/>
      </w:pPr>
      <w:rPr>
        <w:rFonts w:hint="default"/>
      </w:rPr>
    </w:lvl>
  </w:abstractNum>
  <w:abstractNum w:abstractNumId="4">
    <w:nsid w:val="22F666D3"/>
    <w:multiLevelType w:val="multilevel"/>
    <w:tmpl w:val="14E267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4E21E8C"/>
    <w:multiLevelType w:val="multilevel"/>
    <w:tmpl w:val="AAA03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2CC113A2"/>
    <w:multiLevelType w:val="multilevel"/>
    <w:tmpl w:val="AAA03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318B53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24686C"/>
    <w:multiLevelType w:val="multilevel"/>
    <w:tmpl w:val="E7E26D7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20" w:hanging="2160"/>
      </w:pPr>
      <w:rPr>
        <w:rFonts w:hint="default"/>
      </w:rPr>
    </w:lvl>
  </w:abstractNum>
  <w:abstractNum w:abstractNumId="9">
    <w:nsid w:val="39E41C90"/>
    <w:multiLevelType w:val="multilevel"/>
    <w:tmpl w:val="E7E26D7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5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20" w:hanging="2160"/>
      </w:pPr>
      <w:rPr>
        <w:rFonts w:hint="default"/>
      </w:rPr>
    </w:lvl>
  </w:abstractNum>
  <w:abstractNum w:abstractNumId="10">
    <w:nsid w:val="3CCA514B"/>
    <w:multiLevelType w:val="multilevel"/>
    <w:tmpl w:val="E7E26D7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5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20" w:hanging="2160"/>
      </w:pPr>
      <w:rPr>
        <w:rFonts w:hint="default"/>
      </w:rPr>
    </w:lvl>
  </w:abstractNum>
  <w:abstractNum w:abstractNumId="11">
    <w:nsid w:val="468A6C98"/>
    <w:multiLevelType w:val="multilevel"/>
    <w:tmpl w:val="7E60C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>
    <w:nsid w:val="4BF12457"/>
    <w:multiLevelType w:val="multilevel"/>
    <w:tmpl w:val="CB0073E6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20" w:hanging="2160"/>
      </w:pPr>
      <w:rPr>
        <w:rFonts w:hint="default"/>
      </w:rPr>
    </w:lvl>
  </w:abstractNum>
  <w:abstractNum w:abstractNumId="13">
    <w:nsid w:val="5C1A2E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321CFD"/>
    <w:multiLevelType w:val="multilevel"/>
    <w:tmpl w:val="A5FC62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30A4150"/>
    <w:multiLevelType w:val="multilevel"/>
    <w:tmpl w:val="0614A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530117"/>
    <w:multiLevelType w:val="multilevel"/>
    <w:tmpl w:val="E7E26D7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5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20" w:hanging="2160"/>
      </w:pPr>
      <w:rPr>
        <w:rFonts w:hint="default"/>
      </w:rPr>
    </w:lvl>
  </w:abstractNum>
  <w:abstractNum w:abstractNumId="17">
    <w:nsid w:val="7FBF2424"/>
    <w:multiLevelType w:val="multilevel"/>
    <w:tmpl w:val="62ACC91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7"/>
  </w:num>
  <w:num w:numId="5">
    <w:abstractNumId w:val="1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  <w:num w:numId="16">
    <w:abstractNumId w:val="6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AP Both" w:val="AP Both"/>
    <w:docVar w:name="AP Department" w:val="AP Department"/>
    <w:docVar w:name="AP Full Name" w:val="AP Full Name"/>
    <w:docVar w:name="AP Job Title" w:val="AP Job Title"/>
    <w:docVar w:name="Business Title" w:val="Business Title"/>
    <w:docVar w:name="Category Titles" w:val="Category Titles"/>
    <w:docVar w:name="Date Approved" w:val="Date Approved"/>
    <w:docVar w:name="Date Archived" w:val="Date Archived"/>
    <w:docVar w:name="Date Created" w:val="Date Created"/>
    <w:docVar w:name="Date Expires" w:val="N/A"/>
    <w:docVar w:name="Date Submitted" w:val="Date Submitted"/>
    <w:docVar w:name="Department(s)" w:val="Department(s)"/>
    <w:docVar w:name="Document Title" w:val="Document Title"/>
    <w:docVar w:name="Effective Date" w:val="Effective Date"/>
    <w:docVar w:name="Full Year" w:val="2010"/>
    <w:docVar w:name="Long Day" w:val="Thursday"/>
    <w:docVar w:name="Long Month" w:val="July"/>
    <w:docVar w:name="Next Review Date" w:val="Next Review Date"/>
    <w:docVar w:name="OPT_861" w:val="Manual"/>
    <w:docVar w:name="OPT_868" w:val="Document Type"/>
    <w:docVar w:name="OPT_874" w:val="Joint Commission Functional Area"/>
    <w:docVar w:name="PO Both" w:val="DO Both"/>
    <w:docVar w:name="PO Department" w:val="DO Department"/>
    <w:docVar w:name="PO Full Name" w:val="DO Full Name"/>
    <w:docVar w:name="PO Job Title" w:val="DO Job Title"/>
    <w:docVar w:name="RD Both" w:val="RD Both"/>
    <w:docVar w:name="RD Department" w:val="RD Department"/>
    <w:docVar w:name="RD Full Name" w:val="RD Full Name"/>
    <w:docVar w:name="RD Job Title" w:val="RD Job Title"/>
    <w:docVar w:name="Reference #" w:val="Reference #"/>
    <w:docVar w:name="Required Readers" w:val="Required Readers"/>
    <w:docVar w:name="RV Both" w:val="RV Both"/>
    <w:docVar w:name="RV Department" w:val="RV Department"/>
    <w:docVar w:name="RV Full Name" w:val="RV Full Name"/>
    <w:docVar w:name="RV Job Title" w:val="RV Job Title"/>
    <w:docVar w:name="Short Day" w:val="15"/>
    <w:docVar w:name="Short Month" w:val="07"/>
    <w:docVar w:name="site Name" w:val="site Name"/>
    <w:docVar w:name="Supersedes" w:val="Supersedes"/>
    <w:docVar w:name="Two Digit Year" w:val="10"/>
    <w:docVar w:name="Version" w:val="Version"/>
  </w:docVars>
  <w:rsids>
    <w:rsidRoot w:val="0089496F"/>
    <w:rsid w:val="00003BB2"/>
    <w:rsid w:val="00011737"/>
    <w:rsid w:val="00021D31"/>
    <w:rsid w:val="00074A00"/>
    <w:rsid w:val="00075AEC"/>
    <w:rsid w:val="00090AEF"/>
    <w:rsid w:val="000A7DE0"/>
    <w:rsid w:val="000B1A0B"/>
    <w:rsid w:val="000B55BC"/>
    <w:rsid w:val="000E4041"/>
    <w:rsid w:val="000F539D"/>
    <w:rsid w:val="0010430D"/>
    <w:rsid w:val="00127131"/>
    <w:rsid w:val="00127324"/>
    <w:rsid w:val="001608F8"/>
    <w:rsid w:val="0018560F"/>
    <w:rsid w:val="001A75A8"/>
    <w:rsid w:val="001A7D68"/>
    <w:rsid w:val="002322C8"/>
    <w:rsid w:val="00232B48"/>
    <w:rsid w:val="002751F7"/>
    <w:rsid w:val="0029327D"/>
    <w:rsid w:val="002F53F7"/>
    <w:rsid w:val="00304232"/>
    <w:rsid w:val="003136FF"/>
    <w:rsid w:val="0032359B"/>
    <w:rsid w:val="0035676F"/>
    <w:rsid w:val="003A23CA"/>
    <w:rsid w:val="003B5AB4"/>
    <w:rsid w:val="003C1923"/>
    <w:rsid w:val="00414F16"/>
    <w:rsid w:val="004436F5"/>
    <w:rsid w:val="00452972"/>
    <w:rsid w:val="00470508"/>
    <w:rsid w:val="004869BF"/>
    <w:rsid w:val="004A27BC"/>
    <w:rsid w:val="004C7C64"/>
    <w:rsid w:val="004D4C0F"/>
    <w:rsid w:val="004F7B3D"/>
    <w:rsid w:val="0050338A"/>
    <w:rsid w:val="00541763"/>
    <w:rsid w:val="00543263"/>
    <w:rsid w:val="00546C11"/>
    <w:rsid w:val="00547A86"/>
    <w:rsid w:val="005529AE"/>
    <w:rsid w:val="0056344D"/>
    <w:rsid w:val="00592848"/>
    <w:rsid w:val="005B458B"/>
    <w:rsid w:val="005C46A2"/>
    <w:rsid w:val="005D205D"/>
    <w:rsid w:val="005F4FDE"/>
    <w:rsid w:val="005F56A9"/>
    <w:rsid w:val="0062470E"/>
    <w:rsid w:val="00633A2E"/>
    <w:rsid w:val="006411DB"/>
    <w:rsid w:val="0064575D"/>
    <w:rsid w:val="0064794A"/>
    <w:rsid w:val="0065330B"/>
    <w:rsid w:val="00675A55"/>
    <w:rsid w:val="006C55B8"/>
    <w:rsid w:val="006D2E15"/>
    <w:rsid w:val="006D4A1E"/>
    <w:rsid w:val="006F19EA"/>
    <w:rsid w:val="006F47A7"/>
    <w:rsid w:val="006F7243"/>
    <w:rsid w:val="00716C70"/>
    <w:rsid w:val="0072240C"/>
    <w:rsid w:val="00741907"/>
    <w:rsid w:val="00753581"/>
    <w:rsid w:val="00755596"/>
    <w:rsid w:val="007901B3"/>
    <w:rsid w:val="007E2200"/>
    <w:rsid w:val="007E6657"/>
    <w:rsid w:val="007F2A2C"/>
    <w:rsid w:val="00810BCB"/>
    <w:rsid w:val="00830681"/>
    <w:rsid w:val="00866EB8"/>
    <w:rsid w:val="00884769"/>
    <w:rsid w:val="00890F3D"/>
    <w:rsid w:val="0089496F"/>
    <w:rsid w:val="008971CD"/>
    <w:rsid w:val="008974C6"/>
    <w:rsid w:val="008A282D"/>
    <w:rsid w:val="008C7061"/>
    <w:rsid w:val="008E441E"/>
    <w:rsid w:val="008F2028"/>
    <w:rsid w:val="009205A6"/>
    <w:rsid w:val="0096004B"/>
    <w:rsid w:val="00963F00"/>
    <w:rsid w:val="00975CD2"/>
    <w:rsid w:val="0097683D"/>
    <w:rsid w:val="009A0A24"/>
    <w:rsid w:val="009A3902"/>
    <w:rsid w:val="009D65F2"/>
    <w:rsid w:val="00A04100"/>
    <w:rsid w:val="00A10249"/>
    <w:rsid w:val="00A10F67"/>
    <w:rsid w:val="00AC103E"/>
    <w:rsid w:val="00AD50C3"/>
    <w:rsid w:val="00AF5884"/>
    <w:rsid w:val="00B121D2"/>
    <w:rsid w:val="00B179D4"/>
    <w:rsid w:val="00B17E5A"/>
    <w:rsid w:val="00B33074"/>
    <w:rsid w:val="00B451EA"/>
    <w:rsid w:val="00B52F7D"/>
    <w:rsid w:val="00B55893"/>
    <w:rsid w:val="00B57B89"/>
    <w:rsid w:val="00B75F21"/>
    <w:rsid w:val="00B82407"/>
    <w:rsid w:val="00BB55A1"/>
    <w:rsid w:val="00BC557F"/>
    <w:rsid w:val="00C17E6E"/>
    <w:rsid w:val="00C32430"/>
    <w:rsid w:val="00C34A99"/>
    <w:rsid w:val="00C45154"/>
    <w:rsid w:val="00C70C0F"/>
    <w:rsid w:val="00C7517B"/>
    <w:rsid w:val="00C960A5"/>
    <w:rsid w:val="00CA6C51"/>
    <w:rsid w:val="00CD5717"/>
    <w:rsid w:val="00D158B8"/>
    <w:rsid w:val="00D20491"/>
    <w:rsid w:val="00D26F0C"/>
    <w:rsid w:val="00D47AA6"/>
    <w:rsid w:val="00D54E6C"/>
    <w:rsid w:val="00D57A49"/>
    <w:rsid w:val="00D85950"/>
    <w:rsid w:val="00DB46C4"/>
    <w:rsid w:val="00DB485E"/>
    <w:rsid w:val="00DC245A"/>
    <w:rsid w:val="00E27293"/>
    <w:rsid w:val="00E64169"/>
    <w:rsid w:val="00E83D87"/>
    <w:rsid w:val="00EA41C6"/>
    <w:rsid w:val="00EC4024"/>
    <w:rsid w:val="00EE07B9"/>
    <w:rsid w:val="00F13E85"/>
    <w:rsid w:val="00F31874"/>
    <w:rsid w:val="00F36D76"/>
    <w:rsid w:val="00F4019C"/>
    <w:rsid w:val="00F70837"/>
    <w:rsid w:val="00F76816"/>
    <w:rsid w:val="00F77583"/>
    <w:rsid w:val="00FB4780"/>
    <w:rsid w:val="00FE4724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0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1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1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16C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16C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16C7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6C7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6C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47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A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16C7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1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16C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16C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16C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16C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716C7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16C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16C70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02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1346FA601D54F9483B490D98E60CC" ma:contentTypeVersion="0" ma:contentTypeDescription="Create a new document." ma:contentTypeScope="" ma:versionID="fbc4b4e04645bf4a74bcd1b56184a5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0A52-99FB-4E4E-9FCE-33DA4E9115D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9B6706-6C3E-499A-9340-01C5E83F1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972F74-E946-48B2-9FC7-F9E509776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FB2117-EE56-4D6B-9CE1-7DAE5C42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Ultrasound-guided Peripheral IV procedure</vt:lpstr>
    </vt:vector>
  </TitlesOfParts>
  <Company>Lenovo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Ultrasound-guided Peripheral IV procedure</dc:title>
  <dc:creator>Daniel Juckette RN,CCRN,VA-BC</dc:creator>
  <cp:lastModifiedBy>Sarah</cp:lastModifiedBy>
  <cp:revision>2</cp:revision>
  <cp:lastPrinted>2011-04-29T19:19:00Z</cp:lastPrinted>
  <dcterms:created xsi:type="dcterms:W3CDTF">2011-10-12T18:20:00Z</dcterms:created>
  <dcterms:modified xsi:type="dcterms:W3CDTF">2011-10-12T18:20:00Z</dcterms:modified>
</cp:coreProperties>
</file>