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1C" w:rsidRDefault="00747FA7" w:rsidP="00600A3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pt;margin-top:-19.5pt;width:234pt;height:45.75pt;z-index:251660288;mso-width-relative:margin;mso-height-relative:margin">
            <v:textbox style="mso-next-textbox:#_x0000_s1026">
              <w:txbxContent>
                <w:p w:rsidR="00D54442" w:rsidRDefault="00071C1C" w:rsidP="00D54442">
                  <w:pPr>
                    <w:spacing w:after="0"/>
                    <w:jc w:val="center"/>
                  </w:pPr>
                  <w:r>
                    <w:t xml:space="preserve">Lovelace Westside </w:t>
                  </w:r>
                </w:p>
                <w:p w:rsidR="00071C1C" w:rsidRDefault="00071C1C" w:rsidP="00D54442">
                  <w:pPr>
                    <w:spacing w:after="0"/>
                    <w:jc w:val="center"/>
                  </w:pPr>
                  <w:r>
                    <w:t>Vascular Access</w:t>
                  </w:r>
                </w:p>
                <w:p w:rsidR="00071C1C" w:rsidRPr="00071C1C" w:rsidRDefault="00071C1C" w:rsidP="003B22AC">
                  <w:pPr>
                    <w:jc w:val="center"/>
                  </w:pPr>
                  <w:r>
                    <w:t>Device Selection Algorithm</w:t>
                  </w:r>
                </w:p>
              </w:txbxContent>
            </v:textbox>
          </v:shape>
        </w:pict>
      </w:r>
    </w:p>
    <w:p w:rsidR="003B22AC" w:rsidRDefault="005326B7" w:rsidP="003B22AC">
      <w:pPr>
        <w:spacing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103.5pt;margin-top:3.25pt;width:0;height:64pt;z-index:251712512" o:connectortype="straight"/>
        </w:pict>
      </w:r>
      <w:r>
        <w:rPr>
          <w:noProof/>
        </w:rPr>
        <w:pict>
          <v:shape id="_x0000_s1062" type="#_x0000_t32" style="position:absolute;left:0;text-align:left;margin-left:103.5pt;margin-top:3.25pt;width:238.5pt;height:0;flip:x;z-index:251711488" o:connectortype="straight"/>
        </w:pict>
      </w:r>
    </w:p>
    <w:p w:rsidR="00071C1C" w:rsidRPr="00071C1C" w:rsidRDefault="00071C1C" w:rsidP="005326B7">
      <w:pPr>
        <w:shd w:val="clear" w:color="auto" w:fill="D9D9D9" w:themeFill="background1" w:themeFillShade="D9"/>
        <w:spacing w:after="0"/>
        <w:jc w:val="center"/>
      </w:pPr>
      <w:r w:rsidRPr="00071C1C">
        <w:t>NON-EMERGENT USE, REASSESS DAILY</w:t>
      </w:r>
    </w:p>
    <w:p w:rsidR="00071C1C" w:rsidRPr="00071C1C" w:rsidRDefault="00071C1C" w:rsidP="005326B7">
      <w:pPr>
        <w:shd w:val="clear" w:color="auto" w:fill="D9D9D9" w:themeFill="background1" w:themeFillShade="D9"/>
        <w:spacing w:after="0"/>
        <w:jc w:val="center"/>
      </w:pPr>
      <w:r w:rsidRPr="00071C1C">
        <w:t>FOR MULTIPLE ACCESS NEEDS SELECT A MULTI</w:t>
      </w:r>
      <w:r w:rsidR="009E3B10">
        <w:t>-</w:t>
      </w:r>
      <w:r w:rsidRPr="00071C1C">
        <w:t>LUMEN CATHETER</w:t>
      </w:r>
    </w:p>
    <w:p w:rsidR="00071C1C" w:rsidRDefault="00747FA7" w:rsidP="00600A37">
      <w:r w:rsidRPr="00747FA7">
        <w:rPr>
          <w:noProof/>
          <w:sz w:val="24"/>
          <w:szCs w:val="24"/>
          <w:lang w:eastAsia="zh-TW"/>
        </w:rPr>
        <w:pict>
          <v:shape id="_x0000_s1029" type="#_x0000_t202" style="position:absolute;left:0;text-align:left;margin-left:420.9pt;margin-top:3.8pt;width:245.85pt;height:88.65pt;z-index:251666432;mso-width-relative:margin;mso-height-relative:margin" fillcolor="#bfbfbf [2412]">
            <v:textbox>
              <w:txbxContent>
                <w:p w:rsidR="001E3DF8" w:rsidRDefault="00BC3848" w:rsidP="00DB550A">
                  <w:pPr>
                    <w:pStyle w:val="ListParagraph"/>
                    <w:jc w:val="left"/>
                    <w:rPr>
                      <w:u w:val="single"/>
                    </w:rPr>
                  </w:pPr>
                  <w:r w:rsidRPr="00BC3848">
                    <w:t xml:space="preserve">Central Access </w:t>
                  </w:r>
                  <w:r>
                    <w:rPr>
                      <w:u w:val="single"/>
                    </w:rPr>
                    <w:t>R</w:t>
                  </w:r>
                  <w:r w:rsidRPr="00BC3848">
                    <w:rPr>
                      <w:u w:val="single"/>
                    </w:rPr>
                    <w:t>equired</w:t>
                  </w:r>
                </w:p>
                <w:p w:rsidR="00DB550A" w:rsidRDefault="001E3DF8" w:rsidP="00DB550A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288"/>
                    <w:jc w:val="both"/>
                  </w:pPr>
                  <w:r>
                    <w:t>Early Sepsis Resuscitation</w:t>
                  </w:r>
                </w:p>
                <w:p w:rsidR="00CF503D" w:rsidRPr="001E3DF8" w:rsidRDefault="00CF503D" w:rsidP="00DB550A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288"/>
                    <w:jc w:val="both"/>
                  </w:pPr>
                  <w:r w:rsidRPr="001E3DF8">
                    <w:t>10% Dextrose</w:t>
                  </w:r>
                </w:p>
                <w:p w:rsidR="00CF503D" w:rsidRPr="001E3DF8" w:rsidRDefault="00CF503D" w:rsidP="00DB550A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288"/>
                    <w:jc w:val="both"/>
                  </w:pPr>
                  <w:r w:rsidRPr="001E3DF8">
                    <w:t xml:space="preserve">Osmolarity &gt; </w:t>
                  </w:r>
                  <w:r w:rsidR="000D2A13" w:rsidRPr="001E3DF8">
                    <w:t>500mOsm/L</w:t>
                  </w:r>
                </w:p>
                <w:p w:rsidR="000D2A13" w:rsidRPr="001E3DF8" w:rsidRDefault="000D2A13" w:rsidP="00DB550A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288"/>
                    <w:jc w:val="both"/>
                  </w:pPr>
                  <w:r w:rsidRPr="001E3DF8">
                    <w:t>Medication pH &lt; 5.0 or &gt; 9.0*</w:t>
                  </w:r>
                </w:p>
                <w:p w:rsidR="000D2A13" w:rsidRPr="00DB550A" w:rsidRDefault="000D2A13" w:rsidP="00DB550A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288"/>
                    <w:jc w:val="both"/>
                    <w:rPr>
                      <w:i/>
                    </w:rPr>
                  </w:pPr>
                  <w:r w:rsidRPr="001E3DF8">
                    <w:rPr>
                      <w:shd w:val="clear" w:color="auto" w:fill="BFBFBF" w:themeFill="background1" w:themeFillShade="BF"/>
                    </w:rPr>
                    <w:t xml:space="preserve">See List- </w:t>
                  </w:r>
                  <w:r w:rsidRPr="00DB550A">
                    <w:rPr>
                      <w:i/>
                      <w:shd w:val="clear" w:color="auto" w:fill="BFBFBF" w:themeFill="background1" w:themeFillShade="BF"/>
                    </w:rPr>
                    <w:t>Irritating  and Vesicant</w:t>
                  </w:r>
                  <w:r w:rsidRPr="00DB550A">
                    <w:rPr>
                      <w:i/>
                    </w:rPr>
                    <w:t xml:space="preserve"> Medications</w:t>
                  </w:r>
                </w:p>
                <w:p w:rsidR="000D2A13" w:rsidRPr="000D2A13" w:rsidRDefault="000D2A13" w:rsidP="00600A37">
                  <w:pPr>
                    <w:pStyle w:val="ListParagraph"/>
                  </w:pPr>
                </w:p>
              </w:txbxContent>
            </v:textbox>
          </v:shape>
        </w:pict>
      </w:r>
      <w:r w:rsidRPr="00747FA7">
        <w:rPr>
          <w:noProof/>
          <w:sz w:val="24"/>
          <w:szCs w:val="24"/>
          <w:lang w:eastAsia="zh-TW"/>
        </w:rPr>
        <w:pict>
          <v:shape id="_x0000_s1028" type="#_x0000_t202" style="position:absolute;left:0;text-align:left;margin-left:226.5pt;margin-top:3.8pt;width:171.6pt;height:88.65pt;z-index:251664384;mso-width-relative:margin;mso-height-relative:margin" fillcolor="#d8d8d8 [2732]">
            <v:textbox>
              <w:txbxContent>
                <w:p w:rsidR="00BC3848" w:rsidRPr="00BC3848" w:rsidRDefault="00BC3848" w:rsidP="00525F11">
                  <w:pPr>
                    <w:jc w:val="both"/>
                  </w:pPr>
                  <w:r>
                    <w:t xml:space="preserve">Central Access </w:t>
                  </w:r>
                  <w:r w:rsidRPr="00C70F62">
                    <w:rPr>
                      <w:u w:val="single"/>
                    </w:rPr>
                    <w:t>Not Required</w:t>
                  </w:r>
                </w:p>
                <w:p w:rsidR="009E3B10" w:rsidRPr="001E3DF8" w:rsidRDefault="009E3B10" w:rsidP="00DB550A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288"/>
                    <w:jc w:val="left"/>
                  </w:pPr>
                  <w:r w:rsidRPr="001E3DF8">
                    <w:t>&lt; 10% Dextrose</w:t>
                  </w:r>
                </w:p>
                <w:p w:rsidR="009E3B10" w:rsidRPr="001E3DF8" w:rsidRDefault="00CF503D" w:rsidP="00DB550A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288"/>
                    <w:jc w:val="left"/>
                  </w:pPr>
                  <w:r w:rsidRPr="001E3DF8">
                    <w:t>Isotonic Solutions</w:t>
                  </w:r>
                </w:p>
                <w:p w:rsidR="00CF503D" w:rsidRPr="001E3DF8" w:rsidRDefault="00CF503D" w:rsidP="00DB550A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288"/>
                    <w:jc w:val="left"/>
                  </w:pPr>
                  <w:r w:rsidRPr="001E3DF8">
                    <w:t>Osmolarity &lt; 500mOsm/L</w:t>
                  </w:r>
                </w:p>
                <w:p w:rsidR="00CF503D" w:rsidRPr="001E3DF8" w:rsidRDefault="00CF503D" w:rsidP="00DB550A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288"/>
                    <w:jc w:val="left"/>
                  </w:pPr>
                  <w:r w:rsidRPr="001E3DF8">
                    <w:t>Medication pH 5.0 – 9.0</w:t>
                  </w:r>
                </w:p>
              </w:txbxContent>
            </v:textbox>
          </v:shape>
        </w:pict>
      </w:r>
    </w:p>
    <w:p w:rsidR="00600A37" w:rsidRDefault="00747FA7" w:rsidP="00600A37">
      <w:r>
        <w:rPr>
          <w:noProof/>
          <w:lang w:eastAsia="zh-TW"/>
        </w:rPr>
        <w:pict>
          <v:shape id="_x0000_s1027" type="#_x0000_t202" style="position:absolute;left:0;text-align:left;margin-left:35.25pt;margin-top:5.15pt;width:129.75pt;height:43.5pt;z-index:251662336;mso-width-relative:margin;mso-height-relative:margin" fillcolor="#bfbfbf [2412]">
            <v:textbox style="mso-next-textbox:#_x0000_s1027">
              <w:txbxContent>
                <w:p w:rsidR="009E3B10" w:rsidRPr="009E3B10" w:rsidRDefault="009E3B10" w:rsidP="00D746A1">
                  <w:pPr>
                    <w:jc w:val="left"/>
                  </w:pPr>
                  <w:r w:rsidRPr="009E3B10">
                    <w:t>INFUSATE CHARACTERISTICS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left:0;text-align:left;margin-left:326.25pt;margin-top:164.9pt;width:86.25pt;height:56.25pt;z-index:251682816;mso-width-relative:margin;mso-height-relative:margin" fillcolor="#bfbfbf [2412]">
            <v:textbox style="mso-next-textbox:#_x0000_s1038">
              <w:txbxContent>
                <w:p w:rsidR="000A4B29" w:rsidRDefault="005E7CCB" w:rsidP="000A4B29">
                  <w:pPr>
                    <w:spacing w:after="0"/>
                    <w:jc w:val="center"/>
                  </w:pPr>
                  <w:r>
                    <w:t>POOR</w:t>
                  </w:r>
                </w:p>
                <w:p w:rsidR="005E7CCB" w:rsidRPr="00F23C20" w:rsidRDefault="00F23C20" w:rsidP="000A4B29">
                  <w:pPr>
                    <w:spacing w:after="0"/>
                    <w:jc w:val="center"/>
                  </w:pPr>
                  <w:r>
                    <w:t>Unsuccessful after 3 attempts or with US</w:t>
                  </w:r>
                </w:p>
                <w:p w:rsidR="005E7CCB" w:rsidRPr="005E7CCB" w:rsidRDefault="005E7CCB" w:rsidP="00600A37"/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left:0;text-align:left;margin-left:226.5pt;margin-top:164.9pt;width:88.5pt;height:56.25pt;z-index:251680768;mso-width-relative:margin;mso-height-relative:margin" fillcolor="#d8d8d8 [2732]">
            <v:textbox style="mso-next-textbox:#_x0000_s1037">
              <w:txbxContent>
                <w:p w:rsidR="00BC3848" w:rsidRDefault="00E15FBB" w:rsidP="000A4B29">
                  <w:pPr>
                    <w:jc w:val="center"/>
                  </w:pPr>
                  <w:r>
                    <w:t>GOOD</w:t>
                  </w:r>
                </w:p>
                <w:p w:rsidR="00E15FBB" w:rsidRPr="00E15FBB" w:rsidRDefault="00E15FBB" w:rsidP="000A4B29">
                  <w:pPr>
                    <w:jc w:val="center"/>
                  </w:pPr>
                  <w:r>
                    <w:t>Visible peripheral veins</w:t>
                  </w:r>
                </w:p>
                <w:p w:rsidR="00E15FBB" w:rsidRPr="00E15FBB" w:rsidRDefault="00E15FBB" w:rsidP="00600A37"/>
              </w:txbxContent>
            </v:textbox>
          </v:shape>
        </w:pict>
      </w:r>
    </w:p>
    <w:p w:rsidR="00600A37" w:rsidRPr="00600A37" w:rsidRDefault="00600A37" w:rsidP="00600A37"/>
    <w:p w:rsidR="00600A37" w:rsidRPr="00600A37" w:rsidRDefault="005326B7" w:rsidP="00600A37">
      <w:r>
        <w:rPr>
          <w:noProof/>
        </w:rPr>
        <w:pict>
          <v:shape id="_x0000_s1064" type="#_x0000_t32" style="position:absolute;left:0;text-align:left;margin-left:103.5pt;margin-top:2.65pt;width:0;height:51.4pt;z-index:251713536" o:connectortype="straight"/>
        </w:pict>
      </w:r>
    </w:p>
    <w:p w:rsidR="00600A37" w:rsidRPr="00600A37" w:rsidRDefault="002537B8" w:rsidP="00600A37">
      <w:r>
        <w:rPr>
          <w:noProof/>
        </w:rPr>
        <w:pict>
          <v:shape id="_x0000_s1072" type="#_x0000_t32" style="position:absolute;left:0;text-align:left;margin-left:633pt;margin-top:19.1pt;width:0;height:22.35pt;z-index:25172172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544.5pt;margin-top:.35pt;width:0;height:18.75pt;z-index:251720704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315pt;margin-top:.35pt;width:0;height:18.75pt;z-index:251719680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268.5pt;margin-top:19.1pt;width:0;height:76.75pt;z-index:251717632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268.5pt;margin-top:19.1pt;width:364.5pt;height:.75pt;flip:y;z-index:251716608" o:connectortype="straight"/>
        </w:pict>
      </w:r>
    </w:p>
    <w:p w:rsidR="00600A37" w:rsidRPr="00600A37" w:rsidRDefault="005326B7" w:rsidP="00600A37">
      <w:r>
        <w:rPr>
          <w:noProof/>
          <w:lang w:eastAsia="zh-TW"/>
        </w:rPr>
        <w:pict>
          <v:shape id="_x0000_s1030" type="#_x0000_t202" style="position:absolute;left:0;text-align:left;margin-left:35.25pt;margin-top:8pt;width:133.5pt;height:44.6pt;z-index:251668480;mso-width-relative:margin;mso-height-relative:margin" fillcolor="#bfbfbf [2412]">
            <v:textbox style="mso-next-textbox:#_x0000_s1030">
              <w:txbxContent>
                <w:p w:rsidR="007A69D0" w:rsidRPr="007A69D0" w:rsidRDefault="007A69D0" w:rsidP="007C0123">
                  <w:pPr>
                    <w:jc w:val="left"/>
                  </w:pPr>
                  <w:r>
                    <w:t>DURATION OF THERAPY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left:0;text-align:left;margin-left:268.5pt;margin-top:18.85pt;width:102pt;height:33.75pt;z-index:251670528;mso-width-relative:margin;mso-height-relative:margin" fillcolor="#d8d8d8 [2732]">
            <v:textbox style="mso-next-textbox:#_x0000_s1031">
              <w:txbxContent>
                <w:p w:rsidR="007A69D0" w:rsidRPr="007A69D0" w:rsidRDefault="007A69D0" w:rsidP="00D14219">
                  <w:pPr>
                    <w:jc w:val="center"/>
                  </w:pPr>
                  <w:r>
                    <w:t>&lt; 6 DAYS</w:t>
                  </w:r>
                </w:p>
              </w:txbxContent>
            </v:textbox>
          </v:shape>
        </w:pict>
      </w:r>
      <w:r w:rsidR="00747FA7">
        <w:rPr>
          <w:noProof/>
          <w:lang w:eastAsia="zh-TW"/>
        </w:rPr>
        <w:pict>
          <v:shape id="_x0000_s1034" type="#_x0000_t202" style="position:absolute;left:0;text-align:left;margin-left:593.75pt;margin-top:18.45pt;width:73pt;height:34.15pt;z-index:251676672;mso-width-relative:margin;mso-height-relative:margin" fillcolor="#d8d8d8 [2732]">
            <v:textbox style="mso-next-textbox:#_x0000_s1034">
              <w:txbxContent>
                <w:p w:rsidR="00433579" w:rsidRPr="00433579" w:rsidRDefault="00433579" w:rsidP="00A5541D">
                  <w:pPr>
                    <w:jc w:val="center"/>
                  </w:pPr>
                  <w:r w:rsidRPr="00433579">
                    <w:t>&gt;</w:t>
                  </w:r>
                  <w:r>
                    <w:t xml:space="preserve"> </w:t>
                  </w:r>
                  <w:r w:rsidRPr="00433579">
                    <w:t>3 MONTHS</w:t>
                  </w:r>
                </w:p>
              </w:txbxContent>
            </v:textbox>
          </v:shape>
        </w:pict>
      </w:r>
      <w:r w:rsidR="00747FA7">
        <w:rPr>
          <w:noProof/>
          <w:lang w:eastAsia="zh-TW"/>
        </w:rPr>
        <w:pict>
          <v:shape id="_x0000_s1033" type="#_x0000_t202" style="position:absolute;left:0;text-align:left;margin-left:510.2pt;margin-top:18.45pt;width:75.55pt;height:34.15pt;z-index:251674624;mso-width-relative:margin;mso-height-relative:margin" fillcolor="#d8d8d8 [2732]">
            <v:textbox style="mso-next-textbox:#_x0000_s1033">
              <w:txbxContent>
                <w:p w:rsidR="00A8467B" w:rsidRPr="006C3A37" w:rsidRDefault="006C3A37" w:rsidP="00A5541D">
                  <w:pPr>
                    <w:jc w:val="center"/>
                  </w:pPr>
                  <w:r>
                    <w:t>1-3 MONTHS</w:t>
                  </w:r>
                </w:p>
              </w:txbxContent>
            </v:textbox>
          </v:shape>
        </w:pict>
      </w:r>
      <w:r w:rsidR="00747FA7">
        <w:rPr>
          <w:noProof/>
          <w:lang w:eastAsia="zh-TW"/>
        </w:rPr>
        <w:pict>
          <v:shape id="_x0000_s1032" type="#_x0000_t202" style="position:absolute;left:0;text-align:left;margin-left:420.9pt;margin-top:18.85pt;width:77.25pt;height:33.75pt;z-index:251672576;mso-width-relative:margin;mso-height-relative:margin" fillcolor="#d8d8d8 [2732]">
            <v:textbox style="mso-next-textbox:#_x0000_s1032">
              <w:txbxContent>
                <w:p w:rsidR="00A8467B" w:rsidRPr="00A8467B" w:rsidRDefault="001E3DF8" w:rsidP="00600A37">
                  <w:r>
                    <w:t xml:space="preserve">6 – 30 </w:t>
                  </w:r>
                  <w:r w:rsidR="00A8467B">
                    <w:t>DAYS</w:t>
                  </w:r>
                </w:p>
              </w:txbxContent>
            </v:textbox>
          </v:shape>
        </w:pict>
      </w:r>
    </w:p>
    <w:p w:rsidR="00600A37" w:rsidRPr="00600A37" w:rsidRDefault="002537B8" w:rsidP="00600A37">
      <w:r>
        <w:rPr>
          <w:noProof/>
        </w:rPr>
        <w:pict>
          <v:shape id="_x0000_s1069" type="#_x0000_t32" style="position:absolute;left:0;text-align:left;margin-left:370.5pt;margin-top:.6pt;width:0;height:49.25pt;z-index:251718656" o:connectortype="straight">
            <v:stroke endarrow="block"/>
          </v:shape>
        </w:pict>
      </w:r>
    </w:p>
    <w:p w:rsidR="00600A37" w:rsidRPr="00600A37" w:rsidRDefault="00B841F3" w:rsidP="00600A37">
      <w:r>
        <w:rPr>
          <w:noProof/>
        </w:rPr>
        <w:pict>
          <v:shape id="_x0000_s1082" type="#_x0000_t32" style="position:absolute;left:0;text-align:left;margin-left:633pt;margin-top:6.45pt;width:0;height:56.2pt;z-index:251731968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549pt;margin-top:6.45pt;width:.75pt;height:56.05pt;z-index:251729920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left:0;text-align:left;margin-left:453.75pt;margin-top:6.45pt;width:0;height:56.05pt;z-index:251726848" o:connectortype="straight">
            <v:stroke endarrow="block"/>
          </v:shape>
        </w:pict>
      </w:r>
      <w:r w:rsidR="005326B7">
        <w:rPr>
          <w:noProof/>
        </w:rPr>
        <w:pict>
          <v:shape id="_x0000_s1065" type="#_x0000_t32" style="position:absolute;left:0;text-align:left;margin-left:103.5pt;margin-top:6.55pt;width:0;height:30.75pt;z-index:251714560" o:connectortype="straight"/>
        </w:pict>
      </w:r>
    </w:p>
    <w:p w:rsidR="00600A37" w:rsidRPr="00600A37" w:rsidRDefault="005326B7" w:rsidP="00600A37">
      <w:r>
        <w:rPr>
          <w:noProof/>
          <w:lang w:eastAsia="zh-TW"/>
        </w:rPr>
        <w:pict>
          <v:shape id="_x0000_s1035" type="#_x0000_t202" style="position:absolute;left:0;text-align:left;margin-left:35.25pt;margin-top:14.3pt;width:137.25pt;height:36.35pt;z-index:251678720;mso-width-relative:margin;mso-height-relative:margin" fillcolor="#bfbfbf [2412]">
            <v:textbox style="mso-next-textbox:#_x0000_s1035">
              <w:txbxContent>
                <w:p w:rsidR="00B93039" w:rsidRPr="00B93039" w:rsidRDefault="00B93039" w:rsidP="007C0123">
                  <w:pPr>
                    <w:jc w:val="left"/>
                  </w:pPr>
                  <w:r>
                    <w:t>VASCULAR INTEGRITY</w:t>
                  </w:r>
                </w:p>
              </w:txbxContent>
            </v:textbox>
          </v:shape>
        </w:pict>
      </w:r>
    </w:p>
    <w:p w:rsidR="00600A37" w:rsidRPr="00600A37" w:rsidRDefault="00747FA7" w:rsidP="000A4B29">
      <w:pPr>
        <w:tabs>
          <w:tab w:val="left" w:pos="11070"/>
          <w:tab w:val="right" w:pos="14400"/>
        </w:tabs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6" type="#_x0000_t202" style="position:absolute;margin-left:433.7pt;margin-top:15.75pt;width:44.45pt;height:30.95pt;z-index:251694080;mso-height-percent:200;mso-height-percent:200;mso-width-relative:margin;mso-height-relative:margin">
            <v:textbox style="mso-fit-shape-to-text:t">
              <w:txbxContent>
                <w:p w:rsidR="00A53574" w:rsidRDefault="00041113" w:rsidP="00041113">
                  <w:pPr>
                    <w:jc w:val="center"/>
                  </w:pPr>
                  <w:r>
                    <w:t>PICC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1" type="#_x0000_t202" style="position:absolute;margin-left:609.55pt;margin-top:16.2pt;width:44.45pt;height:30.95pt;z-index:251699200;mso-height-percent:200;mso-height-percent:200;mso-width-relative:margin;mso-height-relative:margin">
            <v:textbox style="mso-fit-shape-to-text:t">
              <w:txbxContent>
                <w:p w:rsidR="00525F11" w:rsidRDefault="00041113" w:rsidP="00041113">
                  <w:pPr>
                    <w:jc w:val="center"/>
                  </w:pPr>
                  <w:r>
                    <w:t>PORT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9" type="#_x0000_t202" style="position:absolute;margin-left:527.8pt;margin-top:15.8pt;width:44.45pt;height:30.95pt;z-index:251697152;mso-height-percent:200;mso-height-percent:200;mso-width-relative:margin;mso-height-relative:margin">
            <v:textbox style="mso-fit-shape-to-text:t">
              <w:txbxContent>
                <w:p w:rsidR="000A4B29" w:rsidRDefault="00041113" w:rsidP="00041113">
                  <w:pPr>
                    <w:jc w:val="center"/>
                  </w:pPr>
                  <w:r>
                    <w:t>PICC</w:t>
                  </w:r>
                </w:p>
              </w:txbxContent>
            </v:textbox>
          </v:shape>
        </w:pict>
      </w:r>
      <w:r w:rsidR="000A4B29">
        <w:rPr>
          <w:sz w:val="24"/>
          <w:szCs w:val="24"/>
        </w:rPr>
        <w:tab/>
      </w:r>
      <w:r w:rsidR="000A4B29">
        <w:rPr>
          <w:sz w:val="24"/>
          <w:szCs w:val="24"/>
        </w:rPr>
        <w:tab/>
      </w:r>
    </w:p>
    <w:p w:rsidR="00600A37" w:rsidRPr="00600A37" w:rsidRDefault="00B841F3" w:rsidP="00525F11">
      <w:pPr>
        <w:tabs>
          <w:tab w:val="left" w:pos="12495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32" style="position:absolute;margin-left:633pt;margin-top:21.8pt;width:0;height:10.6pt;z-index:2517329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1" type="#_x0000_t32" style="position:absolute;margin-left:549pt;margin-top:21.8pt;width:0;height:10.6pt;z-index:2517309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8" type="#_x0000_t32" style="position:absolute;margin-left:453.75pt;margin-top:21.8pt;width:0;height:11.3pt;z-index:251727872" o:connectortype="straight">
            <v:stroke endarrow="block"/>
          </v:shape>
        </w:pict>
      </w:r>
      <w:r w:rsidR="002537B8">
        <w:rPr>
          <w:noProof/>
          <w:sz w:val="24"/>
          <w:szCs w:val="24"/>
        </w:rPr>
        <w:pict>
          <v:shape id="_x0000_s1075" type="#_x0000_t32" style="position:absolute;margin-left:370.5pt;margin-top:11.4pt;width:0;height:21pt;z-index:251724800" o:connectortype="straight">
            <v:stroke endarrow="block"/>
          </v:shape>
        </w:pict>
      </w:r>
      <w:r w:rsidR="002537B8">
        <w:rPr>
          <w:noProof/>
          <w:sz w:val="24"/>
          <w:szCs w:val="24"/>
        </w:rPr>
        <w:pict>
          <v:shape id="_x0000_s1073" type="#_x0000_t32" style="position:absolute;margin-left:268.5pt;margin-top:11.4pt;width:0;height:21.8pt;z-index:251722752" o:connectortype="straight">
            <v:stroke endarrow="block"/>
          </v:shape>
        </w:pict>
      </w:r>
      <w:r w:rsidR="005326B7">
        <w:rPr>
          <w:noProof/>
          <w:sz w:val="24"/>
          <w:szCs w:val="24"/>
        </w:rPr>
        <w:pict>
          <v:shape id="_x0000_s1066" type="#_x0000_t32" style="position:absolute;margin-left:103.5pt;margin-top:2pt;width:0;height:30.4pt;z-index:251715584" o:connectortype="straight">
            <v:stroke endarrow="block"/>
          </v:shape>
        </w:pict>
      </w:r>
      <w:r w:rsidR="00525F11">
        <w:rPr>
          <w:sz w:val="24"/>
          <w:szCs w:val="24"/>
        </w:rPr>
        <w:tab/>
      </w:r>
    </w:p>
    <w:p w:rsidR="00600A37" w:rsidRDefault="00B841F3" w:rsidP="000A4B29">
      <w:pPr>
        <w:tabs>
          <w:tab w:val="left" w:pos="11145"/>
          <w:tab w:val="right" w:pos="14400"/>
        </w:tabs>
        <w:jc w:val="left"/>
      </w:pPr>
      <w:r>
        <w:rPr>
          <w:noProof/>
        </w:rPr>
        <w:pict>
          <v:shape id="_x0000_s1052" type="#_x0000_t202" style="position:absolute;margin-left:612pt;margin-top:6.8pt;width:44.45pt;height:30.95pt;z-index:251700224;mso-height-percent:200;mso-height-percent:200;mso-width-relative:margin;mso-height-relative:margin">
            <v:textbox style="mso-fit-shape-to-text:t">
              <w:txbxContent>
                <w:p w:rsidR="00525F11" w:rsidRDefault="00041113" w:rsidP="00041113">
                  <w:pPr>
                    <w:jc w:val="center"/>
                  </w:pPr>
                  <w:r>
                    <w:t>PICC</w:t>
                  </w:r>
                </w:p>
              </w:txbxContent>
            </v:textbox>
          </v:shape>
        </w:pict>
      </w:r>
      <w:r w:rsidR="005326B7">
        <w:rPr>
          <w:noProof/>
          <w:lang w:eastAsia="zh-TW"/>
        </w:rPr>
        <w:pict>
          <v:shape id="_x0000_s1041" type="#_x0000_t202" style="position:absolute;margin-left:35.25pt;margin-top:6.8pt;width:137.25pt;height:96pt;z-index:251686912;mso-width-relative:margin;mso-height-relative:margin">
            <v:textbox style="mso-next-textbox:#_x0000_s1041">
              <w:txbxContent>
                <w:p w:rsidR="002F3C7E" w:rsidRDefault="002F3C7E" w:rsidP="007C0123">
                  <w:pPr>
                    <w:spacing w:after="0"/>
                    <w:jc w:val="center"/>
                  </w:pPr>
                  <w:r>
                    <w:t>CATHETER CHOICE</w:t>
                  </w:r>
                </w:p>
                <w:p w:rsidR="002F3C7E" w:rsidRDefault="002F3C7E" w:rsidP="007C0123">
                  <w:pPr>
                    <w:spacing w:after="0"/>
                    <w:jc w:val="center"/>
                  </w:pPr>
                  <w:r>
                    <w:t>(IN ORDER OF PREFERENCE)</w:t>
                  </w:r>
                </w:p>
                <w:p w:rsidR="002F3C7E" w:rsidRDefault="002F3C7E" w:rsidP="007C0123">
                  <w:pPr>
                    <w:spacing w:after="0"/>
                  </w:pPr>
                </w:p>
                <w:p w:rsidR="002F3C7E" w:rsidRPr="002F3C7E" w:rsidRDefault="002F3C7E" w:rsidP="007C0123">
                  <w:pPr>
                    <w:spacing w:after="0"/>
                    <w:jc w:val="center"/>
                  </w:pPr>
                  <w:r>
                    <w:t>PICC lines contraindicated for ESRD,</w:t>
                  </w:r>
                  <w:r w:rsidR="00C70F62">
                    <w:t xml:space="preserve"> Quadriplegia</w:t>
                  </w:r>
                  <w:r>
                    <w:t>, Bilateral Mastectomy</w:t>
                  </w:r>
                </w:p>
                <w:p w:rsidR="002F3C7E" w:rsidRPr="002F3C7E" w:rsidRDefault="002F3C7E" w:rsidP="00600A37"/>
              </w:txbxContent>
            </v:textbox>
          </v:shape>
        </w:pict>
      </w:r>
      <w:r w:rsidR="00747FA7">
        <w:rPr>
          <w:noProof/>
          <w:lang w:eastAsia="zh-TW"/>
        </w:rPr>
        <w:pict>
          <v:shape id="_x0000_s1042" type="#_x0000_t202" style="position:absolute;margin-left:246.85pt;margin-top:6.8pt;width:42.65pt;height:30.95pt;z-index:251688960;mso-height-percent:200;mso-height-percent:200;mso-width-relative:margin;mso-height-relative:margin">
            <v:textbox style="mso-fit-shape-to-text:t">
              <w:txbxContent>
                <w:p w:rsidR="002F3C7E" w:rsidRPr="00600A37" w:rsidRDefault="00600A37" w:rsidP="000A4B29">
                  <w:pPr>
                    <w:jc w:val="center"/>
                  </w:pPr>
                  <w:r>
                    <w:t>PIV</w:t>
                  </w:r>
                </w:p>
              </w:txbxContent>
            </v:textbox>
          </v:shape>
        </w:pict>
      </w:r>
      <w:r w:rsidR="00747FA7">
        <w:rPr>
          <w:noProof/>
        </w:rPr>
        <w:pict>
          <v:shape id="_x0000_s1047" type="#_x0000_t202" style="position:absolute;margin-left:434.1pt;margin-top:7.15pt;width:44.45pt;height:30.95pt;z-index:251695104;mso-height-percent:200;mso-height-percent:200;mso-width-relative:margin;mso-height-relative:margin">
            <v:textbox style="mso-fit-shape-to-text:t">
              <w:txbxContent>
                <w:p w:rsidR="00A53574" w:rsidRDefault="00041113" w:rsidP="00041113">
                  <w:pPr>
                    <w:jc w:val="center"/>
                  </w:pPr>
                  <w:r>
                    <w:t>CVC</w:t>
                  </w:r>
                </w:p>
              </w:txbxContent>
            </v:textbox>
          </v:shape>
        </w:pict>
      </w:r>
      <w:r w:rsidR="00747FA7">
        <w:rPr>
          <w:noProof/>
        </w:rPr>
        <w:pict>
          <v:shape id="_x0000_s1050" type="#_x0000_t202" style="position:absolute;margin-left:528.2pt;margin-top:6.8pt;width:44.45pt;height:30.95pt;z-index:251698176;mso-height-percent:200;mso-height-percent:200;mso-width-relative:margin;mso-height-relative:margin">
            <v:textbox style="mso-fit-shape-to-text:t">
              <w:txbxContent>
                <w:p w:rsidR="000A4B29" w:rsidRDefault="00041113" w:rsidP="00041113">
                  <w:pPr>
                    <w:jc w:val="center"/>
                  </w:pPr>
                  <w:r>
                    <w:t>TUN</w:t>
                  </w:r>
                </w:p>
              </w:txbxContent>
            </v:textbox>
          </v:shape>
        </w:pict>
      </w:r>
      <w:r w:rsidR="000A4B29">
        <w:tab/>
      </w:r>
      <w:r w:rsidR="000A4B29">
        <w:tab/>
      </w:r>
      <w:r w:rsidR="00747FA7" w:rsidRPr="00747FA7">
        <w:rPr>
          <w:noProof/>
          <w:sz w:val="24"/>
          <w:szCs w:val="24"/>
        </w:rPr>
        <w:pict>
          <v:shape id="_x0000_s1044" type="#_x0000_t202" style="position:absolute;margin-left:346.3pt;margin-top:6.75pt;width:42.65pt;height:30.95pt;z-index:251691008;mso-height-percent:200;mso-position-horizontal-relative:text;mso-position-vertical-relative:text;mso-height-percent:200;mso-width-relative:margin;mso-height-relative:margin">
            <v:textbox style="mso-next-textbox:#_x0000_s1044;mso-fit-shape-to-text:t">
              <w:txbxContent>
                <w:p w:rsidR="00600A37" w:rsidRPr="00600A37" w:rsidRDefault="00600A37" w:rsidP="00600A37">
                  <w:pPr>
                    <w:jc w:val="center"/>
                  </w:pPr>
                  <w:r w:rsidRPr="00600A37">
                    <w:t>PICC</w:t>
                  </w:r>
                </w:p>
              </w:txbxContent>
            </v:textbox>
          </v:shape>
        </w:pict>
      </w:r>
    </w:p>
    <w:p w:rsidR="00600A37" w:rsidRDefault="00B841F3" w:rsidP="00525F11">
      <w:pPr>
        <w:tabs>
          <w:tab w:val="left" w:pos="9345"/>
          <w:tab w:val="left" w:pos="12675"/>
        </w:tabs>
        <w:jc w:val="left"/>
      </w:pPr>
      <w:r>
        <w:rPr>
          <w:noProof/>
        </w:rPr>
        <w:pict>
          <v:shape id="_x0000_s1084" type="#_x0000_t32" style="position:absolute;margin-left:633pt;margin-top:14.75pt;width:0;height:15.9pt;z-index:251734016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453.75pt;margin-top:15.45pt;width:0;height:20.15pt;z-index:251728896" o:connectortype="straight">
            <v:stroke endarrow="block"/>
          </v:shape>
        </w:pict>
      </w:r>
      <w:r w:rsidR="002537B8">
        <w:rPr>
          <w:noProof/>
        </w:rPr>
        <w:pict>
          <v:shape id="_x0000_s1076" type="#_x0000_t32" style="position:absolute;margin-left:370.5pt;margin-top:15.45pt;width:0;height:26.15pt;z-index:251725824" o:connectortype="straight">
            <v:stroke endarrow="block"/>
          </v:shape>
        </w:pict>
      </w:r>
      <w:r w:rsidR="002537B8">
        <w:rPr>
          <w:noProof/>
        </w:rPr>
        <w:pict>
          <v:shape id="_x0000_s1074" type="#_x0000_t32" style="position:absolute;margin-left:268.5pt;margin-top:15.55pt;width:0;height:26.05pt;z-index:251723776" o:connectortype="straight">
            <v:stroke endarrow="block"/>
          </v:shape>
        </w:pict>
      </w:r>
      <w:r w:rsidR="00A53574">
        <w:tab/>
      </w:r>
      <w:r w:rsidR="00525F11">
        <w:tab/>
      </w:r>
    </w:p>
    <w:p w:rsidR="00A53574" w:rsidRDefault="00B841F3" w:rsidP="00600A37">
      <w:r>
        <w:rPr>
          <w:noProof/>
        </w:rPr>
        <w:pict>
          <v:shape id="_x0000_s1053" type="#_x0000_t202" style="position:absolute;left:0;text-align:left;margin-left:612.65pt;margin-top:12.55pt;width:44.45pt;height:30.95pt;z-index:251701248;mso-height-percent:200;mso-height-percent:200;mso-width-relative:margin;mso-height-relative:margin" o:allowincell="f" o:allowoverlap="f">
            <v:textbox style="mso-fit-shape-to-text:t">
              <w:txbxContent>
                <w:p w:rsidR="00525F11" w:rsidRDefault="00041113" w:rsidP="00041113">
                  <w:pPr>
                    <w:jc w:val="center"/>
                  </w:pPr>
                  <w:r>
                    <w:t>TUN</w:t>
                  </w:r>
                </w:p>
              </w:txbxContent>
            </v:textbox>
          </v:shape>
        </w:pict>
      </w:r>
      <w:r w:rsidR="002537B8">
        <w:rPr>
          <w:noProof/>
        </w:rPr>
        <w:pict>
          <v:shape id="_x0000_s1045" type="#_x0000_t202" style="position:absolute;left:0;text-align:left;margin-left:346.85pt;margin-top:18.55pt;width:42.65pt;height:30.95pt;z-index:251692032;mso-width-relative:margin;mso-height-relative:margin">
            <v:textbox>
              <w:txbxContent>
                <w:p w:rsidR="00600A37" w:rsidRPr="00600A37" w:rsidRDefault="00041113" w:rsidP="00600A37">
                  <w:pPr>
                    <w:jc w:val="center"/>
                  </w:pPr>
                  <w:r>
                    <w:t>CVC</w:t>
                  </w:r>
                </w:p>
              </w:txbxContent>
            </v:textbox>
          </v:shape>
        </w:pict>
      </w:r>
      <w:r w:rsidR="00747FA7">
        <w:rPr>
          <w:noProof/>
        </w:rPr>
        <w:pict>
          <v:shape id="_x0000_s1048" type="#_x0000_t202" style="position:absolute;left:0;text-align:left;margin-left:434.9pt;margin-top:11.9pt;width:44.45pt;height:30.95pt;z-index:251696128;mso-height-percent:200;mso-height-percent:200;mso-width-relative:margin;mso-height-relative:margin">
            <v:textbox style="mso-fit-shape-to-text:t">
              <w:txbxContent>
                <w:p w:rsidR="00A53574" w:rsidRDefault="00041113" w:rsidP="00041113">
                  <w:pPr>
                    <w:jc w:val="center"/>
                  </w:pPr>
                  <w:r>
                    <w:t>TUN</w:t>
                  </w:r>
                </w:p>
              </w:txbxContent>
            </v:textbox>
          </v:shape>
        </w:pict>
      </w:r>
      <w:r w:rsidR="00747FA7">
        <w:rPr>
          <w:noProof/>
        </w:rPr>
        <w:pict>
          <v:shape id="_x0000_s1043" type="#_x0000_t202" style="position:absolute;left:0;text-align:left;margin-left:247.25pt;margin-top:17.9pt;width:42.65pt;height:30.95pt;z-index:251689984;mso-height-percent:200;mso-height-percent:200;mso-width-relative:margin;mso-height-relative:margin">
            <v:textbox style="mso-fit-shape-to-text:t">
              <w:txbxContent>
                <w:p w:rsidR="00600A37" w:rsidRPr="00600A37" w:rsidRDefault="00600A37" w:rsidP="00600A37">
                  <w:r>
                    <w:t>PICC</w:t>
                  </w:r>
                </w:p>
              </w:txbxContent>
            </v:textbox>
          </v:shape>
        </w:pict>
      </w:r>
      <w:r w:rsidR="00600A37">
        <w:tab/>
      </w:r>
      <w:r w:rsidR="00600A37">
        <w:tab/>
      </w:r>
    </w:p>
    <w:p w:rsidR="007C0123" w:rsidRDefault="00A53574" w:rsidP="00525F11">
      <w:pPr>
        <w:tabs>
          <w:tab w:val="left" w:pos="9255"/>
          <w:tab w:val="left" w:pos="12540"/>
        </w:tabs>
        <w:jc w:val="left"/>
      </w:pPr>
      <w:r>
        <w:tab/>
      </w:r>
      <w:r w:rsidR="00525F11">
        <w:tab/>
      </w:r>
    </w:p>
    <w:p w:rsidR="007C0123" w:rsidRDefault="005326B7" w:rsidP="007C0123">
      <w:r>
        <w:rPr>
          <w:noProof/>
        </w:rPr>
        <w:pict>
          <v:shape id="_x0000_s1054" type="#_x0000_t202" style="position:absolute;left:0;text-align:left;margin-left:220.1pt;margin-top:17.2pt;width:94.9pt;height:32.1pt;z-index:251702272;mso-width-relative:margin;mso-height-relative:margin">
            <v:textbox>
              <w:txbxContent>
                <w:p w:rsidR="007C0123" w:rsidRPr="00041113" w:rsidRDefault="00041113" w:rsidP="00C70F62">
                  <w:pPr>
                    <w:shd w:val="clear" w:color="auto" w:fill="D9D9D9" w:themeFill="background1" w:themeFillShade="D9"/>
                    <w:spacing w:after="0"/>
                    <w:jc w:val="center"/>
                  </w:pPr>
                  <w:r>
                    <w:t xml:space="preserve">CVP </w:t>
                  </w:r>
                  <w:r w:rsidRPr="00041113">
                    <w:t>mon</w:t>
                  </w:r>
                  <w:r>
                    <w:t>it</w:t>
                  </w:r>
                  <w:r w:rsidRPr="00041113">
                    <w:t>oring</w:t>
                  </w:r>
                </w:p>
              </w:txbxContent>
            </v:textbox>
          </v:shape>
        </w:pict>
      </w:r>
      <w:r w:rsidR="00747FA7">
        <w:rPr>
          <w:noProof/>
          <w:lang w:eastAsia="zh-TW"/>
        </w:rPr>
        <w:pict>
          <v:shape id="_x0000_s1057" type="#_x0000_t202" style="position:absolute;left:0;text-align:left;margin-left:346.3pt;margin-top:17.3pt;width:42.65pt;height:32pt;z-index:251706368;mso-width-relative:margin;mso-height-relative:margin">
            <v:textbox>
              <w:txbxContent>
                <w:p w:rsidR="00A5541D" w:rsidRDefault="00A5541D" w:rsidP="00A5541D">
                  <w:pPr>
                    <w:jc w:val="center"/>
                  </w:pPr>
                  <w:r>
                    <w:t>PICC</w:t>
                  </w:r>
                  <w:r w:rsidR="008E4C71">
                    <w:t xml:space="preserve"> CVC</w:t>
                  </w:r>
                </w:p>
              </w:txbxContent>
            </v:textbox>
          </v:shape>
        </w:pict>
      </w:r>
      <w:r w:rsidR="00747FA7">
        <w:rPr>
          <w:noProof/>
          <w:lang w:eastAsia="zh-TW"/>
        </w:rPr>
        <w:pict>
          <v:shape id="_x0000_s1060" type="#_x0000_t202" style="position:absolute;left:0;text-align:left;margin-left:434.5pt;margin-top:10.35pt;width:287.15pt;height:106.1pt;z-index:251710464;mso-width-percent:400;mso-width-percent:400;mso-width-relative:margin;mso-height-relative:margin">
            <v:textbox>
              <w:txbxContent>
                <w:p w:rsidR="008E4C71" w:rsidRDefault="008E4C71" w:rsidP="008E4C71">
                  <w:pPr>
                    <w:jc w:val="left"/>
                  </w:pPr>
                  <w:r>
                    <w:t>LEGEND:</w:t>
                  </w:r>
                </w:p>
                <w:p w:rsidR="008E4C71" w:rsidRDefault="008E4C71" w:rsidP="008E4C71">
                  <w:pPr>
                    <w:spacing w:after="0"/>
                    <w:jc w:val="left"/>
                    <w:rPr>
                      <w:b w:val="0"/>
                    </w:rPr>
                  </w:pPr>
                  <w:r>
                    <w:t>PIV-</w:t>
                  </w:r>
                  <w:r>
                    <w:rPr>
                      <w:b w:val="0"/>
                    </w:rPr>
                    <w:t xml:space="preserve"> Peripheral IV</w:t>
                  </w:r>
                </w:p>
                <w:p w:rsidR="008E4C71" w:rsidRDefault="008E4C71" w:rsidP="008E4C71">
                  <w:pPr>
                    <w:spacing w:after="0"/>
                    <w:jc w:val="left"/>
                    <w:rPr>
                      <w:b w:val="0"/>
                    </w:rPr>
                  </w:pPr>
                  <w:r>
                    <w:t xml:space="preserve">PICC- </w:t>
                  </w:r>
                  <w:r>
                    <w:rPr>
                      <w:b w:val="0"/>
                    </w:rPr>
                    <w:t>Peripherally Inserted Central Catheter</w:t>
                  </w:r>
                </w:p>
                <w:p w:rsidR="008E4C71" w:rsidRDefault="008E4C71" w:rsidP="008E4C71">
                  <w:pPr>
                    <w:spacing w:after="0"/>
                    <w:jc w:val="left"/>
                    <w:rPr>
                      <w:b w:val="0"/>
                    </w:rPr>
                  </w:pPr>
                  <w:r>
                    <w:t xml:space="preserve">CVC- </w:t>
                  </w:r>
                  <w:r>
                    <w:rPr>
                      <w:b w:val="0"/>
                    </w:rPr>
                    <w:t>Non-Tunneled Central Venous Catheter</w:t>
                  </w:r>
                </w:p>
                <w:p w:rsidR="008E4C71" w:rsidRDefault="008E4C71" w:rsidP="008E4C71">
                  <w:pPr>
                    <w:spacing w:after="0"/>
                    <w:jc w:val="left"/>
                    <w:rPr>
                      <w:b w:val="0"/>
                    </w:rPr>
                  </w:pPr>
                  <w:r>
                    <w:t>TUN-</w:t>
                  </w:r>
                  <w:r>
                    <w:rPr>
                      <w:b w:val="0"/>
                    </w:rPr>
                    <w:t xml:space="preserve"> Tunneled Central Venous Catheter</w:t>
                  </w:r>
                </w:p>
                <w:p w:rsidR="008E4C71" w:rsidRPr="008E4C71" w:rsidRDefault="008E4C71" w:rsidP="008E4C71">
                  <w:pPr>
                    <w:spacing w:after="0"/>
                    <w:jc w:val="left"/>
                    <w:rPr>
                      <w:b w:val="0"/>
                    </w:rPr>
                  </w:pPr>
                  <w:r>
                    <w:t xml:space="preserve">PORT- </w:t>
                  </w:r>
                  <w:r>
                    <w:rPr>
                      <w:b w:val="0"/>
                    </w:rPr>
                    <w:t>Totally Implantable Central Venous Catheter</w:t>
                  </w:r>
                </w:p>
                <w:p w:rsidR="008E4C71" w:rsidRDefault="008E4C71" w:rsidP="008E4C71">
                  <w:pPr>
                    <w:jc w:val="left"/>
                    <w:rPr>
                      <w:b w:val="0"/>
                    </w:rPr>
                  </w:pPr>
                </w:p>
                <w:p w:rsidR="008E4C71" w:rsidRDefault="008E4C71" w:rsidP="008E4C71">
                  <w:pPr>
                    <w:jc w:val="left"/>
                    <w:rPr>
                      <w:b w:val="0"/>
                    </w:rPr>
                  </w:pPr>
                </w:p>
                <w:p w:rsidR="008E4C71" w:rsidRPr="008E4C71" w:rsidRDefault="008E4C71" w:rsidP="008E4C71">
                  <w:pPr>
                    <w:spacing w:after="0"/>
                    <w:jc w:val="left"/>
                  </w:pPr>
                </w:p>
              </w:txbxContent>
            </v:textbox>
          </v:shape>
        </w:pict>
      </w:r>
    </w:p>
    <w:p w:rsidR="007C0123" w:rsidRDefault="003037FF" w:rsidP="007C0123">
      <w:pPr>
        <w:tabs>
          <w:tab w:val="left" w:pos="5145"/>
        </w:tabs>
        <w:jc w:val="left"/>
      </w:pPr>
      <w:r>
        <w:rPr>
          <w:noProof/>
        </w:rPr>
        <w:pict>
          <v:shape id="_x0000_s1091" type="#_x0000_t32" style="position:absolute;margin-left:315pt;margin-top:10.7pt;width:31.3pt;height:0;z-index:251740160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165pt;margin-top:6.2pt;width:55.1pt;height:0;z-index:251738112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margin-left:165pt;margin-top:6.2pt;width:0;height:25.9pt;flip:y;z-index:251737088" o:connectortype="straight"/>
        </w:pict>
      </w:r>
      <w:r w:rsidR="007C0123">
        <w:tab/>
      </w:r>
    </w:p>
    <w:p w:rsidR="007C0123" w:rsidRDefault="003037FF" w:rsidP="007C0123">
      <w:r>
        <w:rPr>
          <w:noProof/>
          <w:lang w:eastAsia="zh-TW"/>
        </w:rPr>
        <w:pict>
          <v:shape id="_x0000_s1039" type="#_x0000_t202" style="position:absolute;left:0;text-align:left;margin-left:27.75pt;margin-top:9.1pt;width:137.25pt;height:31.65pt;z-index:251684864;mso-width-relative:margin;mso-height-relative:margin">
            <v:textbox>
              <w:txbxContent>
                <w:p w:rsidR="00F23C20" w:rsidRPr="00F23C20" w:rsidRDefault="00F23C20" w:rsidP="00C70F62">
                  <w:pPr>
                    <w:shd w:val="clear" w:color="auto" w:fill="A6A6A6" w:themeFill="background1" w:themeFillShade="A6"/>
                    <w:jc w:val="left"/>
                  </w:pPr>
                  <w:r>
                    <w:t>DIAGNOSTICS/ PROCEDURES</w:t>
                  </w:r>
                </w:p>
              </w:txbxContent>
            </v:textbox>
          </v:shape>
        </w:pict>
      </w:r>
      <w:r w:rsidR="005326B7">
        <w:rPr>
          <w:noProof/>
        </w:rPr>
        <w:pict>
          <v:shape id="_x0000_s1055" type="#_x0000_t202" style="position:absolute;left:0;text-align:left;margin-left:220.1pt;margin-top:9.1pt;width:94.95pt;height:31.25pt;z-index:251703296;mso-width-relative:margin;mso-height-relative:margin">
            <v:textbox style="mso-next-textbox:#_x0000_s1055">
              <w:txbxContent>
                <w:p w:rsidR="007C0123" w:rsidRDefault="00041113" w:rsidP="00C70F62">
                  <w:pPr>
                    <w:shd w:val="clear" w:color="auto" w:fill="D9D9D9" w:themeFill="background1" w:themeFillShade="D9"/>
                    <w:spacing w:after="0"/>
                    <w:jc w:val="center"/>
                  </w:pPr>
                  <w:r>
                    <w:t>Lab draws Q6H or greater</w:t>
                  </w:r>
                </w:p>
              </w:txbxContent>
            </v:textbox>
          </v:shape>
        </w:pict>
      </w:r>
      <w:r w:rsidR="00747FA7">
        <w:rPr>
          <w:noProof/>
        </w:rPr>
        <w:pict>
          <v:shape id="_x0000_s1058" type="#_x0000_t202" style="position:absolute;left:0;text-align:left;margin-left:346.3pt;margin-top:9pt;width:42.65pt;height:31.35pt;z-index:251707392;mso-width-relative:margin;mso-height-relative:margin">
            <v:textbox>
              <w:txbxContent>
                <w:p w:rsidR="00A5541D" w:rsidRDefault="008E4C71" w:rsidP="008E4C71">
                  <w:pPr>
                    <w:jc w:val="center"/>
                  </w:pPr>
                  <w:r>
                    <w:t>PICC CVC</w:t>
                  </w:r>
                </w:p>
              </w:txbxContent>
            </v:textbox>
          </v:shape>
        </w:pict>
      </w:r>
    </w:p>
    <w:p w:rsidR="00A5541D" w:rsidRDefault="003037FF" w:rsidP="00A5541D">
      <w:pPr>
        <w:tabs>
          <w:tab w:val="left" w:pos="5400"/>
          <w:tab w:val="center" w:pos="7200"/>
        </w:tabs>
        <w:jc w:val="left"/>
      </w:pPr>
      <w:r>
        <w:rPr>
          <w:noProof/>
        </w:rPr>
        <w:pict>
          <v:shape id="_x0000_s1092" type="#_x0000_t32" style="position:absolute;margin-left:315pt;margin-top:.7pt;width:31.3pt;height:0;z-index:251741184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165pt;margin-top:17.35pt;width:0;height:26.1pt;z-index:251736064" o:connectortype="straight"/>
        </w:pict>
      </w:r>
      <w:r>
        <w:rPr>
          <w:noProof/>
        </w:rPr>
        <w:pict>
          <v:shape id="_x0000_s1085" type="#_x0000_t32" style="position:absolute;margin-left:165pt;margin-top:.7pt;width:55.1pt;height:0;z-index:251735040" o:connectortype="straight">
            <v:stroke endarrow="block"/>
          </v:shape>
        </w:pict>
      </w:r>
      <w:r w:rsidR="007C0123">
        <w:tab/>
      </w:r>
      <w:r w:rsidR="00A5541D">
        <w:tab/>
      </w:r>
    </w:p>
    <w:p w:rsidR="00041113" w:rsidRPr="00A5541D" w:rsidRDefault="003037FF" w:rsidP="00E963E4">
      <w:pPr>
        <w:spacing w:after="0"/>
        <w:jc w:val="center"/>
      </w:pPr>
      <w:r>
        <w:rPr>
          <w:noProof/>
        </w:rPr>
        <w:pict>
          <v:shape id="_x0000_s1093" type="#_x0000_t32" style="position:absolute;left:0;text-align:left;margin-left:315.2pt;margin-top:20.4pt;width:18.35pt;height:0;z-index:251742208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left:0;text-align:left;margin-left:165pt;margin-top:20.4pt;width:55.1pt;height:0;z-index:251739136" o:connectortype="straight">
            <v:stroke endarrow="block"/>
          </v:shape>
        </w:pict>
      </w:r>
      <w:r w:rsidR="00C70F62">
        <w:rPr>
          <w:noProof/>
        </w:rPr>
        <w:pict>
          <v:shape id="_x0000_s1059" type="#_x0000_t202" style="position:absolute;left:0;text-align:left;margin-left:333.55pt;margin-top:3.35pt;width:87.35pt;height:30.5pt;z-index:251708416;mso-width-relative:margin;mso-height-relative:margin">
            <v:textbox>
              <w:txbxContent>
                <w:p w:rsidR="00A5541D" w:rsidRDefault="003C1723" w:rsidP="003C1723">
                  <w:pPr>
                    <w:spacing w:after="0"/>
                    <w:jc w:val="left"/>
                  </w:pPr>
                  <w:r>
                    <w:t>PIV</w:t>
                  </w:r>
                </w:p>
                <w:p w:rsidR="003C1723" w:rsidRDefault="003C1723" w:rsidP="003C1723">
                  <w:pPr>
                    <w:spacing w:after="0"/>
                    <w:jc w:val="left"/>
                  </w:pPr>
                  <w:proofErr w:type="gramStart"/>
                  <w:r>
                    <w:t>POWER  PICC</w:t>
                  </w:r>
                  <w:proofErr w:type="gramEnd"/>
                </w:p>
                <w:p w:rsidR="008E4C71" w:rsidRDefault="008E4C71" w:rsidP="008E4C71">
                  <w:pPr>
                    <w:spacing w:after="0"/>
                    <w:jc w:val="left"/>
                  </w:pPr>
                </w:p>
              </w:txbxContent>
            </v:textbox>
          </v:shape>
        </w:pict>
      </w:r>
      <w:r w:rsidR="005326B7">
        <w:rPr>
          <w:noProof/>
        </w:rPr>
        <w:pict>
          <v:shape id="_x0000_s1056" type="#_x0000_t202" style="position:absolute;left:0;text-align:left;margin-left:220.1pt;margin-top:2.35pt;width:94.45pt;height:30.95pt;z-index:251704320;mso-height-percent:200;mso-height-percent:200;mso-width-relative:margin;mso-height-relative:margin">
            <v:textbox style="mso-fit-shape-to-text:t">
              <w:txbxContent>
                <w:p w:rsidR="00041113" w:rsidRDefault="00041113" w:rsidP="00C70F62">
                  <w:pPr>
                    <w:shd w:val="clear" w:color="auto" w:fill="D9D9D9" w:themeFill="background1" w:themeFillShade="D9"/>
                    <w:jc w:val="center"/>
                  </w:pPr>
                  <w:r>
                    <w:t>CECT</w:t>
                  </w:r>
                </w:p>
              </w:txbxContent>
            </v:textbox>
          </v:shape>
        </w:pict>
      </w:r>
    </w:p>
    <w:p w:rsidR="00071C1C" w:rsidRPr="00041113" w:rsidRDefault="00041113" w:rsidP="00041113">
      <w:pPr>
        <w:tabs>
          <w:tab w:val="left" w:pos="5445"/>
        </w:tabs>
        <w:jc w:val="left"/>
      </w:pPr>
      <w:r>
        <w:lastRenderedPageBreak/>
        <w:tab/>
      </w:r>
      <w:r w:rsidR="00D746A1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71C1C" w:rsidRPr="00041113" w:rsidSect="00E15F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A6C"/>
    <w:multiLevelType w:val="hybridMultilevel"/>
    <w:tmpl w:val="2EBAF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E71107"/>
    <w:multiLevelType w:val="hybridMultilevel"/>
    <w:tmpl w:val="F2BE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112E0"/>
    <w:multiLevelType w:val="hybridMultilevel"/>
    <w:tmpl w:val="B3C4E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5639B6"/>
    <w:multiLevelType w:val="hybridMultilevel"/>
    <w:tmpl w:val="869A6C3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57D301CF"/>
    <w:multiLevelType w:val="hybridMultilevel"/>
    <w:tmpl w:val="46EC5ED0"/>
    <w:lvl w:ilvl="0" w:tplc="7CD0CE3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B204A"/>
    <w:multiLevelType w:val="hybridMultilevel"/>
    <w:tmpl w:val="FA88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5541B"/>
    <w:multiLevelType w:val="hybridMultilevel"/>
    <w:tmpl w:val="B248E1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7D6D7FC1"/>
    <w:multiLevelType w:val="hybridMultilevel"/>
    <w:tmpl w:val="0B2A9CEC"/>
    <w:lvl w:ilvl="0" w:tplc="15C45242">
      <w:numFmt w:val="bullet"/>
      <w:lvlText w:val=""/>
      <w:lvlJc w:val="left"/>
      <w:pPr>
        <w:ind w:left="936" w:hanging="360"/>
      </w:pPr>
      <w:rPr>
        <w:rFonts w:ascii="Wingdings" w:eastAsiaTheme="minorHAnsi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1C1C"/>
    <w:rsid w:val="00041113"/>
    <w:rsid w:val="00071278"/>
    <w:rsid w:val="00071C1C"/>
    <w:rsid w:val="000A4B29"/>
    <w:rsid w:val="000D2A13"/>
    <w:rsid w:val="00134CFA"/>
    <w:rsid w:val="001E3DF8"/>
    <w:rsid w:val="0024261C"/>
    <w:rsid w:val="002537B8"/>
    <w:rsid w:val="00286D68"/>
    <w:rsid w:val="002F3C7E"/>
    <w:rsid w:val="003037FF"/>
    <w:rsid w:val="003B22AC"/>
    <w:rsid w:val="003C1723"/>
    <w:rsid w:val="00433579"/>
    <w:rsid w:val="004A4941"/>
    <w:rsid w:val="00525F11"/>
    <w:rsid w:val="005326B7"/>
    <w:rsid w:val="005C67E2"/>
    <w:rsid w:val="005E7CCB"/>
    <w:rsid w:val="00600A37"/>
    <w:rsid w:val="006C3A37"/>
    <w:rsid w:val="00747FA7"/>
    <w:rsid w:val="007A69D0"/>
    <w:rsid w:val="007C0123"/>
    <w:rsid w:val="008E4C71"/>
    <w:rsid w:val="0092353B"/>
    <w:rsid w:val="00927979"/>
    <w:rsid w:val="00977FE1"/>
    <w:rsid w:val="009816EE"/>
    <w:rsid w:val="009E3B10"/>
    <w:rsid w:val="009F283F"/>
    <w:rsid w:val="00A53574"/>
    <w:rsid w:val="00A5541D"/>
    <w:rsid w:val="00A8467B"/>
    <w:rsid w:val="00AD7D65"/>
    <w:rsid w:val="00AD7E29"/>
    <w:rsid w:val="00AF2833"/>
    <w:rsid w:val="00B841F3"/>
    <w:rsid w:val="00B93039"/>
    <w:rsid w:val="00BC3848"/>
    <w:rsid w:val="00BC3AC4"/>
    <w:rsid w:val="00C70F62"/>
    <w:rsid w:val="00CF503D"/>
    <w:rsid w:val="00D14219"/>
    <w:rsid w:val="00D54442"/>
    <w:rsid w:val="00D746A1"/>
    <w:rsid w:val="00DB550A"/>
    <w:rsid w:val="00E15FBB"/>
    <w:rsid w:val="00E963E4"/>
    <w:rsid w:val="00F2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2]"/>
    </o:shapedefaults>
    <o:shapelayout v:ext="edit">
      <o:idmap v:ext="edit" data="1"/>
      <o:rules v:ext="edit">
        <o:r id="V:Rule2" type="connector" idref="#_x0000_s1062"/>
        <o:r id="V:Rule4" type="connector" idref="#_x0000_s1063"/>
        <o:r id="V:Rule6" type="connector" idref="#_x0000_s1064"/>
        <o:r id="V:Rule8" type="connector" idref="#_x0000_s1065"/>
        <o:r id="V:Rule10" type="connector" idref="#_x0000_s1066"/>
        <o:r id="V:Rule12" type="connector" idref="#_x0000_s1067"/>
        <o:r id="V:Rule14" type="connector" idref="#_x0000_s1068"/>
        <o:r id="V:Rule16" type="connector" idref="#_x0000_s1069"/>
        <o:r id="V:Rule18" type="connector" idref="#_x0000_s1070"/>
        <o:r id="V:Rule20" type="connector" idref="#_x0000_s1071"/>
        <o:r id="V:Rule22" type="connector" idref="#_x0000_s1072"/>
        <o:r id="V:Rule24" type="connector" idref="#_x0000_s1073"/>
        <o:r id="V:Rule26" type="connector" idref="#_x0000_s1074"/>
        <o:r id="V:Rule28" type="connector" idref="#_x0000_s1075"/>
        <o:r id="V:Rule30" type="connector" idref="#_x0000_s1076"/>
        <o:r id="V:Rule32" type="connector" idref="#_x0000_s1077"/>
        <o:r id="V:Rule34" type="connector" idref="#_x0000_s1078"/>
        <o:r id="V:Rule36" type="connector" idref="#_x0000_s1079"/>
        <o:r id="V:Rule38" type="connector" idref="#_x0000_s1080"/>
        <o:r id="V:Rule40" type="connector" idref="#_x0000_s1081"/>
        <o:r id="V:Rule42" type="connector" idref="#_x0000_s1082"/>
        <o:r id="V:Rule44" type="connector" idref="#_x0000_s1083"/>
        <o:r id="V:Rule46" type="connector" idref="#_x0000_s1084"/>
        <o:r id="V:Rule48" type="connector" idref="#_x0000_s1085"/>
        <o:r id="V:Rule52" type="connector" idref="#_x0000_s1087"/>
        <o:r id="V:Rule54" type="connector" idref="#_x0000_s1088"/>
        <o:r id="V:Rule56" type="connector" idref="#_x0000_s1089"/>
        <o:r id="V:Rule58" type="connector" idref="#_x0000_s1090"/>
        <o:r id="V:Rule60" type="connector" idref="#_x0000_s1091"/>
        <o:r id="V:Rule62" type="connector" idref="#_x0000_s1092"/>
        <o:r id="V:Rule64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37"/>
    <w:pPr>
      <w:jc w:val="right"/>
    </w:pPr>
    <w:rPr>
      <w:rFonts w:ascii="Microsoft Sans Serif" w:hAnsi="Microsoft Sans Serif" w:cs="Microsoft Sans Serif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774D23-158E-470D-BBF3-43E29B13B6CB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n-US"/>
        </a:p>
      </dgm:t>
    </dgm:pt>
    <dgm:pt modelId="{4F63F3A3-46D2-4CB2-9FB2-4140C1196FB9}">
      <dgm:prSet phldrT="[Text]" phldr="1"/>
      <dgm:spPr/>
      <dgm:t>
        <a:bodyPr/>
        <a:lstStyle/>
        <a:p>
          <a:endParaRPr lang="en-US"/>
        </a:p>
      </dgm:t>
    </dgm:pt>
    <dgm:pt modelId="{C4C222F8-078B-49FA-B746-B15FD3BCAC41}" type="parTrans" cxnId="{41A41ED6-71DD-4A16-BD0F-D96B266D03AE}">
      <dgm:prSet/>
      <dgm:spPr/>
      <dgm:t>
        <a:bodyPr/>
        <a:lstStyle/>
        <a:p>
          <a:endParaRPr lang="en-US"/>
        </a:p>
      </dgm:t>
    </dgm:pt>
    <dgm:pt modelId="{B672E14E-2851-45AE-AE58-A6B30D80A71B}" type="sibTrans" cxnId="{41A41ED6-71DD-4A16-BD0F-D96B266D03AE}">
      <dgm:prSet/>
      <dgm:spPr/>
      <dgm:t>
        <a:bodyPr/>
        <a:lstStyle/>
        <a:p>
          <a:endParaRPr lang="en-US"/>
        </a:p>
      </dgm:t>
    </dgm:pt>
    <dgm:pt modelId="{D1677E7D-BD83-41BB-A4F7-FC1400C13409}">
      <dgm:prSet phldrT="[Text]" phldr="1"/>
      <dgm:spPr/>
      <dgm:t>
        <a:bodyPr/>
        <a:lstStyle/>
        <a:p>
          <a:endParaRPr lang="en-US"/>
        </a:p>
      </dgm:t>
    </dgm:pt>
    <dgm:pt modelId="{76D94938-F245-4224-8991-A194423AFCC6}" type="parTrans" cxnId="{ECC51C14-7193-4EAD-BA4A-3D38D2574B57}">
      <dgm:prSet/>
      <dgm:spPr/>
      <dgm:t>
        <a:bodyPr/>
        <a:lstStyle/>
        <a:p>
          <a:endParaRPr lang="en-US"/>
        </a:p>
      </dgm:t>
    </dgm:pt>
    <dgm:pt modelId="{76299E27-A75C-461D-802A-3058522DD9D5}" type="sibTrans" cxnId="{ECC51C14-7193-4EAD-BA4A-3D38D2574B57}">
      <dgm:prSet/>
      <dgm:spPr/>
      <dgm:t>
        <a:bodyPr/>
        <a:lstStyle/>
        <a:p>
          <a:endParaRPr lang="en-US"/>
        </a:p>
      </dgm:t>
    </dgm:pt>
    <dgm:pt modelId="{7CD39CC8-FE24-40CE-AD24-29BD93AA65B6}">
      <dgm:prSet phldrT="[Text]" phldr="1"/>
      <dgm:spPr/>
      <dgm:t>
        <a:bodyPr/>
        <a:lstStyle/>
        <a:p>
          <a:endParaRPr lang="en-US"/>
        </a:p>
      </dgm:t>
    </dgm:pt>
    <dgm:pt modelId="{8B84B7C0-46F1-48B2-94BA-96B7B0AB0859}" type="parTrans" cxnId="{92DB3255-BCC3-4CAF-9D52-DEBAD15D9EB8}">
      <dgm:prSet/>
      <dgm:spPr/>
      <dgm:t>
        <a:bodyPr/>
        <a:lstStyle/>
        <a:p>
          <a:endParaRPr lang="en-US"/>
        </a:p>
      </dgm:t>
    </dgm:pt>
    <dgm:pt modelId="{C33CBA13-BA92-4715-8D24-AD8F69B07874}" type="sibTrans" cxnId="{92DB3255-BCC3-4CAF-9D52-DEBAD15D9EB8}">
      <dgm:prSet/>
      <dgm:spPr/>
      <dgm:t>
        <a:bodyPr/>
        <a:lstStyle/>
        <a:p>
          <a:endParaRPr lang="en-US"/>
        </a:p>
      </dgm:t>
    </dgm:pt>
    <dgm:pt modelId="{83CBF4EA-0C55-4E63-9FBD-0C3D370F917A}">
      <dgm:prSet phldrT="[Text]" phldr="1"/>
      <dgm:spPr/>
      <dgm:t>
        <a:bodyPr/>
        <a:lstStyle/>
        <a:p>
          <a:endParaRPr lang="en-US"/>
        </a:p>
      </dgm:t>
    </dgm:pt>
    <dgm:pt modelId="{AF05ECE7-E4A0-4813-9DA5-D63D263DA32D}" type="parTrans" cxnId="{80A8DD47-760C-49BF-98CF-DB6A3795B2FB}">
      <dgm:prSet/>
      <dgm:spPr/>
      <dgm:t>
        <a:bodyPr/>
        <a:lstStyle/>
        <a:p>
          <a:endParaRPr lang="en-US"/>
        </a:p>
      </dgm:t>
    </dgm:pt>
    <dgm:pt modelId="{017EBA75-D488-4582-A9B9-BBE225B27557}" type="sibTrans" cxnId="{80A8DD47-760C-49BF-98CF-DB6A3795B2FB}">
      <dgm:prSet/>
      <dgm:spPr/>
      <dgm:t>
        <a:bodyPr/>
        <a:lstStyle/>
        <a:p>
          <a:endParaRPr lang="en-US"/>
        </a:p>
      </dgm:t>
    </dgm:pt>
    <dgm:pt modelId="{4429C45C-15FD-4D29-909E-DF262677FDFA}">
      <dgm:prSet phldrT="[Text]" phldr="1"/>
      <dgm:spPr/>
      <dgm:t>
        <a:bodyPr/>
        <a:lstStyle/>
        <a:p>
          <a:endParaRPr lang="en-US"/>
        </a:p>
      </dgm:t>
    </dgm:pt>
    <dgm:pt modelId="{3A5FA70C-ABA5-4986-87DF-346E95C76C19}" type="parTrans" cxnId="{EEF6879E-72CA-4569-9D5D-D8024DD0D76B}">
      <dgm:prSet/>
      <dgm:spPr/>
      <dgm:t>
        <a:bodyPr/>
        <a:lstStyle/>
        <a:p>
          <a:endParaRPr lang="en-US"/>
        </a:p>
      </dgm:t>
    </dgm:pt>
    <dgm:pt modelId="{4073049D-FEEA-4D7C-B693-97AB4CF3B98A}" type="sibTrans" cxnId="{EEF6879E-72CA-4569-9D5D-D8024DD0D76B}">
      <dgm:prSet/>
      <dgm:spPr/>
      <dgm:t>
        <a:bodyPr/>
        <a:lstStyle/>
        <a:p>
          <a:endParaRPr lang="en-US"/>
        </a:p>
      </dgm:t>
    </dgm:pt>
    <dgm:pt modelId="{93F6E9BE-D23A-41A2-950D-72100E8AB2F7}">
      <dgm:prSet phldrT="[Text]" phldr="1"/>
      <dgm:spPr/>
      <dgm:t>
        <a:bodyPr/>
        <a:lstStyle/>
        <a:p>
          <a:endParaRPr lang="en-US"/>
        </a:p>
      </dgm:t>
    </dgm:pt>
    <dgm:pt modelId="{5739DFF5-17CA-4999-8842-971265886653}" type="parTrans" cxnId="{C1F77E35-9773-4491-ABA2-23054AD88BA6}">
      <dgm:prSet/>
      <dgm:spPr/>
      <dgm:t>
        <a:bodyPr/>
        <a:lstStyle/>
        <a:p>
          <a:endParaRPr lang="en-US"/>
        </a:p>
      </dgm:t>
    </dgm:pt>
    <dgm:pt modelId="{2E54AC95-E3D9-4FD9-8DC9-432391FFE301}" type="sibTrans" cxnId="{C1F77E35-9773-4491-ABA2-23054AD88BA6}">
      <dgm:prSet/>
      <dgm:spPr/>
      <dgm:t>
        <a:bodyPr/>
        <a:lstStyle/>
        <a:p>
          <a:endParaRPr lang="en-US"/>
        </a:p>
      </dgm:t>
    </dgm:pt>
    <dgm:pt modelId="{8E408504-8081-41BE-B514-0550B4FB68D0}">
      <dgm:prSet phldrT="[Text]" phldr="1"/>
      <dgm:spPr/>
      <dgm:t>
        <a:bodyPr/>
        <a:lstStyle/>
        <a:p>
          <a:endParaRPr lang="en-US"/>
        </a:p>
      </dgm:t>
    </dgm:pt>
    <dgm:pt modelId="{5EF570D7-C308-493C-9D40-190E167300EB}" type="parTrans" cxnId="{6E9329F6-DD99-43B8-AAEF-012CE02F880D}">
      <dgm:prSet/>
      <dgm:spPr/>
      <dgm:t>
        <a:bodyPr/>
        <a:lstStyle/>
        <a:p>
          <a:endParaRPr lang="en-US"/>
        </a:p>
      </dgm:t>
    </dgm:pt>
    <dgm:pt modelId="{84ECADA9-D33D-40FD-BA38-A20C5693FBF0}" type="sibTrans" cxnId="{6E9329F6-DD99-43B8-AAEF-012CE02F880D}">
      <dgm:prSet/>
      <dgm:spPr/>
      <dgm:t>
        <a:bodyPr/>
        <a:lstStyle/>
        <a:p>
          <a:endParaRPr lang="en-US"/>
        </a:p>
      </dgm:t>
    </dgm:pt>
    <dgm:pt modelId="{0DDE6D27-B82A-4FC6-921C-36A6EE876DB9}">
      <dgm:prSet phldrT="[Text]" phldr="1"/>
      <dgm:spPr/>
      <dgm:t>
        <a:bodyPr/>
        <a:lstStyle/>
        <a:p>
          <a:endParaRPr lang="en-US"/>
        </a:p>
      </dgm:t>
    </dgm:pt>
    <dgm:pt modelId="{B76A0649-F5DB-4CB5-A168-ECB2E5075E24}" type="parTrans" cxnId="{99BB9372-E47A-4307-B457-D55FC89A4D3B}">
      <dgm:prSet/>
      <dgm:spPr/>
      <dgm:t>
        <a:bodyPr/>
        <a:lstStyle/>
        <a:p>
          <a:endParaRPr lang="en-US"/>
        </a:p>
      </dgm:t>
    </dgm:pt>
    <dgm:pt modelId="{7663B3BE-8BB4-44A6-99B7-27EFD7A88448}" type="sibTrans" cxnId="{99BB9372-E47A-4307-B457-D55FC89A4D3B}">
      <dgm:prSet/>
      <dgm:spPr/>
      <dgm:t>
        <a:bodyPr/>
        <a:lstStyle/>
        <a:p>
          <a:endParaRPr lang="en-US"/>
        </a:p>
      </dgm:t>
    </dgm:pt>
    <dgm:pt modelId="{31A43789-711E-4BBE-B198-7F1746D0910B}" type="pres">
      <dgm:prSet presAssocID="{30774D23-158E-470D-BBF3-43E29B13B6C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71559AA-C787-4295-9D86-F0E9806D54E6}" type="pres">
      <dgm:prSet presAssocID="{93F6E9BE-D23A-41A2-950D-72100E8AB2F7}" presName="boxAndChildren" presStyleCnt="0"/>
      <dgm:spPr/>
    </dgm:pt>
    <dgm:pt modelId="{75E3A804-10B2-4B3F-8FF8-AEB416FDB280}" type="pres">
      <dgm:prSet presAssocID="{93F6E9BE-D23A-41A2-950D-72100E8AB2F7}" presName="parentTextBox" presStyleLbl="node1" presStyleIdx="0" presStyleCnt="3"/>
      <dgm:spPr/>
      <dgm:t>
        <a:bodyPr/>
        <a:lstStyle/>
        <a:p>
          <a:endParaRPr lang="en-US"/>
        </a:p>
      </dgm:t>
    </dgm:pt>
    <dgm:pt modelId="{3BDDF321-B3C3-41EA-A45B-123FA199736B}" type="pres">
      <dgm:prSet presAssocID="{93F6E9BE-D23A-41A2-950D-72100E8AB2F7}" presName="entireBox" presStyleLbl="node1" presStyleIdx="0" presStyleCnt="3"/>
      <dgm:spPr/>
      <dgm:t>
        <a:bodyPr/>
        <a:lstStyle/>
        <a:p>
          <a:endParaRPr lang="en-US"/>
        </a:p>
      </dgm:t>
    </dgm:pt>
    <dgm:pt modelId="{FA062413-79EB-4BEF-9115-C408F2F74E9C}" type="pres">
      <dgm:prSet presAssocID="{93F6E9BE-D23A-41A2-950D-72100E8AB2F7}" presName="descendantBox" presStyleCnt="0"/>
      <dgm:spPr/>
    </dgm:pt>
    <dgm:pt modelId="{010587D2-A2B2-482A-AECD-FB7E932C1D27}" type="pres">
      <dgm:prSet presAssocID="{8E408504-8081-41BE-B514-0550B4FB68D0}" presName="childTextBox" presStyleLbl="f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182E85-CAA2-4876-B49D-7F882345F5DD}" type="pres">
      <dgm:prSet presAssocID="{0DDE6D27-B82A-4FC6-921C-36A6EE876DB9}" presName="childTextBox" presStyleLbl="f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776A68-3379-4410-84D4-384DB3384348}" type="pres">
      <dgm:prSet presAssocID="{C33CBA13-BA92-4715-8D24-AD8F69B07874}" presName="sp" presStyleCnt="0"/>
      <dgm:spPr/>
    </dgm:pt>
    <dgm:pt modelId="{F6B4EC15-0243-4CF7-B8A6-4DB9A7D1EEB5}" type="pres">
      <dgm:prSet presAssocID="{7CD39CC8-FE24-40CE-AD24-29BD93AA65B6}" presName="arrowAndChildren" presStyleCnt="0"/>
      <dgm:spPr/>
    </dgm:pt>
    <dgm:pt modelId="{4928ADCD-D5AE-4E7C-A76F-AB4D2D45E5F0}" type="pres">
      <dgm:prSet presAssocID="{7CD39CC8-FE24-40CE-AD24-29BD93AA65B6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BDF19F82-5656-4F4C-AA11-2E41F1C08A92}" type="pres">
      <dgm:prSet presAssocID="{7CD39CC8-FE24-40CE-AD24-29BD93AA65B6}" presName="arrow" presStyleLbl="node1" presStyleIdx="1" presStyleCnt="3"/>
      <dgm:spPr/>
      <dgm:t>
        <a:bodyPr/>
        <a:lstStyle/>
        <a:p>
          <a:endParaRPr lang="en-US"/>
        </a:p>
      </dgm:t>
    </dgm:pt>
    <dgm:pt modelId="{D9CDA5C9-6610-4327-B4BB-1BA64132DBD2}" type="pres">
      <dgm:prSet presAssocID="{7CD39CC8-FE24-40CE-AD24-29BD93AA65B6}" presName="descendantArrow" presStyleCnt="0"/>
      <dgm:spPr/>
    </dgm:pt>
    <dgm:pt modelId="{CF20FF6E-1337-4683-94A5-C59907DB53F7}" type="pres">
      <dgm:prSet presAssocID="{83CBF4EA-0C55-4E63-9FBD-0C3D370F917A}" presName="childTextArrow" presStyleLbl="f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66B12C-467D-4D49-B1C2-6DA7A4D6ADC2}" type="pres">
      <dgm:prSet presAssocID="{4429C45C-15FD-4D29-909E-DF262677FDFA}" presName="childTextArrow" presStyleLbl="f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6EC786-0296-4112-A5C1-1B1F8DD78998}" type="pres">
      <dgm:prSet presAssocID="{B672E14E-2851-45AE-AE58-A6B30D80A71B}" presName="sp" presStyleCnt="0"/>
      <dgm:spPr/>
    </dgm:pt>
    <dgm:pt modelId="{9B5256E9-B967-48F7-B6A3-A1166ECD8319}" type="pres">
      <dgm:prSet presAssocID="{4F63F3A3-46D2-4CB2-9FB2-4140C1196FB9}" presName="arrowAndChildren" presStyleCnt="0"/>
      <dgm:spPr/>
    </dgm:pt>
    <dgm:pt modelId="{BE3D38B7-6A56-4CE3-A3D3-EDC6B190FB73}" type="pres">
      <dgm:prSet presAssocID="{4F63F3A3-46D2-4CB2-9FB2-4140C1196FB9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C1CEC6B1-51E2-48DD-B225-D75B2C2E33F6}" type="pres">
      <dgm:prSet presAssocID="{4F63F3A3-46D2-4CB2-9FB2-4140C1196FB9}" presName="arrow" presStyleLbl="node1" presStyleIdx="2" presStyleCnt="3"/>
      <dgm:spPr/>
      <dgm:t>
        <a:bodyPr/>
        <a:lstStyle/>
        <a:p>
          <a:endParaRPr lang="en-US"/>
        </a:p>
      </dgm:t>
    </dgm:pt>
    <dgm:pt modelId="{784F5852-73AB-48F9-AAD3-3A32434403DD}" type="pres">
      <dgm:prSet presAssocID="{4F63F3A3-46D2-4CB2-9FB2-4140C1196FB9}" presName="descendantArrow" presStyleCnt="0"/>
      <dgm:spPr/>
    </dgm:pt>
    <dgm:pt modelId="{6B0CC327-674D-4AAA-86F1-99928765BD80}" type="pres">
      <dgm:prSet presAssocID="{D1677E7D-BD83-41BB-A4F7-FC1400C13409}" presName="childTextArrow" presStyleLbl="f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BFFA47-0CC7-4DA3-ADEA-B41572FBCA38}" type="presOf" srcId="{7CD39CC8-FE24-40CE-AD24-29BD93AA65B6}" destId="{BDF19F82-5656-4F4C-AA11-2E41F1C08A92}" srcOrd="1" destOrd="0" presId="urn:microsoft.com/office/officeart/2005/8/layout/process4"/>
    <dgm:cxn modelId="{880FCA34-4044-4BC8-9B2B-55D40793516F}" type="presOf" srcId="{4F63F3A3-46D2-4CB2-9FB2-4140C1196FB9}" destId="{BE3D38B7-6A56-4CE3-A3D3-EDC6B190FB73}" srcOrd="0" destOrd="0" presId="urn:microsoft.com/office/officeart/2005/8/layout/process4"/>
    <dgm:cxn modelId="{AB31E29F-183F-4B5C-8A17-80CEB41643B6}" type="presOf" srcId="{4429C45C-15FD-4D29-909E-DF262677FDFA}" destId="{0766B12C-467D-4D49-B1C2-6DA7A4D6ADC2}" srcOrd="0" destOrd="0" presId="urn:microsoft.com/office/officeart/2005/8/layout/process4"/>
    <dgm:cxn modelId="{F8681383-5B81-4CD4-AA37-14C3514228B5}" type="presOf" srcId="{83CBF4EA-0C55-4E63-9FBD-0C3D370F917A}" destId="{CF20FF6E-1337-4683-94A5-C59907DB53F7}" srcOrd="0" destOrd="0" presId="urn:microsoft.com/office/officeart/2005/8/layout/process4"/>
    <dgm:cxn modelId="{854BD77B-4B89-4B4A-9368-03BA8A852D71}" type="presOf" srcId="{D1677E7D-BD83-41BB-A4F7-FC1400C13409}" destId="{6B0CC327-674D-4AAA-86F1-99928765BD80}" srcOrd="0" destOrd="0" presId="urn:microsoft.com/office/officeart/2005/8/layout/process4"/>
    <dgm:cxn modelId="{80A8DD47-760C-49BF-98CF-DB6A3795B2FB}" srcId="{7CD39CC8-FE24-40CE-AD24-29BD93AA65B6}" destId="{83CBF4EA-0C55-4E63-9FBD-0C3D370F917A}" srcOrd="0" destOrd="0" parTransId="{AF05ECE7-E4A0-4813-9DA5-D63D263DA32D}" sibTransId="{017EBA75-D488-4582-A9B9-BBE225B27557}"/>
    <dgm:cxn modelId="{39CF5DBB-B285-4211-9664-668A1BC467C4}" type="presOf" srcId="{8E408504-8081-41BE-B514-0550B4FB68D0}" destId="{010587D2-A2B2-482A-AECD-FB7E932C1D27}" srcOrd="0" destOrd="0" presId="urn:microsoft.com/office/officeart/2005/8/layout/process4"/>
    <dgm:cxn modelId="{92DB3255-BCC3-4CAF-9D52-DEBAD15D9EB8}" srcId="{30774D23-158E-470D-BBF3-43E29B13B6CB}" destId="{7CD39CC8-FE24-40CE-AD24-29BD93AA65B6}" srcOrd="1" destOrd="0" parTransId="{8B84B7C0-46F1-48B2-94BA-96B7B0AB0859}" sibTransId="{C33CBA13-BA92-4715-8D24-AD8F69B07874}"/>
    <dgm:cxn modelId="{835D0ECE-57BA-4E18-9231-85781792148B}" type="presOf" srcId="{93F6E9BE-D23A-41A2-950D-72100E8AB2F7}" destId="{75E3A804-10B2-4B3F-8FF8-AEB416FDB280}" srcOrd="0" destOrd="0" presId="urn:microsoft.com/office/officeart/2005/8/layout/process4"/>
    <dgm:cxn modelId="{99BB9372-E47A-4307-B457-D55FC89A4D3B}" srcId="{93F6E9BE-D23A-41A2-950D-72100E8AB2F7}" destId="{0DDE6D27-B82A-4FC6-921C-36A6EE876DB9}" srcOrd="1" destOrd="0" parTransId="{B76A0649-F5DB-4CB5-A168-ECB2E5075E24}" sibTransId="{7663B3BE-8BB4-44A6-99B7-27EFD7A88448}"/>
    <dgm:cxn modelId="{6E9329F6-DD99-43B8-AAEF-012CE02F880D}" srcId="{93F6E9BE-D23A-41A2-950D-72100E8AB2F7}" destId="{8E408504-8081-41BE-B514-0550B4FB68D0}" srcOrd="0" destOrd="0" parTransId="{5EF570D7-C308-493C-9D40-190E167300EB}" sibTransId="{84ECADA9-D33D-40FD-BA38-A20C5693FBF0}"/>
    <dgm:cxn modelId="{DF7F6864-CA0F-4443-9B69-BA4C836D0748}" type="presOf" srcId="{30774D23-158E-470D-BBF3-43E29B13B6CB}" destId="{31A43789-711E-4BBE-B198-7F1746D0910B}" srcOrd="0" destOrd="0" presId="urn:microsoft.com/office/officeart/2005/8/layout/process4"/>
    <dgm:cxn modelId="{AA8B36A7-348F-4519-8280-8E777A047533}" type="presOf" srcId="{0DDE6D27-B82A-4FC6-921C-36A6EE876DB9}" destId="{94182E85-CAA2-4876-B49D-7F882345F5DD}" srcOrd="0" destOrd="0" presId="urn:microsoft.com/office/officeart/2005/8/layout/process4"/>
    <dgm:cxn modelId="{EEF6879E-72CA-4569-9D5D-D8024DD0D76B}" srcId="{7CD39CC8-FE24-40CE-AD24-29BD93AA65B6}" destId="{4429C45C-15FD-4D29-909E-DF262677FDFA}" srcOrd="1" destOrd="0" parTransId="{3A5FA70C-ABA5-4986-87DF-346E95C76C19}" sibTransId="{4073049D-FEEA-4D7C-B693-97AB4CF3B98A}"/>
    <dgm:cxn modelId="{7A72758F-9171-4A1F-B8C8-F68028F1BB27}" type="presOf" srcId="{4F63F3A3-46D2-4CB2-9FB2-4140C1196FB9}" destId="{C1CEC6B1-51E2-48DD-B225-D75B2C2E33F6}" srcOrd="1" destOrd="0" presId="urn:microsoft.com/office/officeart/2005/8/layout/process4"/>
    <dgm:cxn modelId="{C1F77E35-9773-4491-ABA2-23054AD88BA6}" srcId="{30774D23-158E-470D-BBF3-43E29B13B6CB}" destId="{93F6E9BE-D23A-41A2-950D-72100E8AB2F7}" srcOrd="2" destOrd="0" parTransId="{5739DFF5-17CA-4999-8842-971265886653}" sibTransId="{2E54AC95-E3D9-4FD9-8DC9-432391FFE301}"/>
    <dgm:cxn modelId="{41A41ED6-71DD-4A16-BD0F-D96B266D03AE}" srcId="{30774D23-158E-470D-BBF3-43E29B13B6CB}" destId="{4F63F3A3-46D2-4CB2-9FB2-4140C1196FB9}" srcOrd="0" destOrd="0" parTransId="{C4C222F8-078B-49FA-B746-B15FD3BCAC41}" sibTransId="{B672E14E-2851-45AE-AE58-A6B30D80A71B}"/>
    <dgm:cxn modelId="{ECC51C14-7193-4EAD-BA4A-3D38D2574B57}" srcId="{4F63F3A3-46D2-4CB2-9FB2-4140C1196FB9}" destId="{D1677E7D-BD83-41BB-A4F7-FC1400C13409}" srcOrd="0" destOrd="0" parTransId="{76D94938-F245-4224-8991-A194423AFCC6}" sibTransId="{76299E27-A75C-461D-802A-3058522DD9D5}"/>
    <dgm:cxn modelId="{DB1F7417-6F73-40EF-94D3-E8931F35555E}" type="presOf" srcId="{7CD39CC8-FE24-40CE-AD24-29BD93AA65B6}" destId="{4928ADCD-D5AE-4E7C-A76F-AB4D2D45E5F0}" srcOrd="0" destOrd="0" presId="urn:microsoft.com/office/officeart/2005/8/layout/process4"/>
    <dgm:cxn modelId="{A2BC2CB8-000B-47DE-979C-CC69CDD476B0}" type="presOf" srcId="{93F6E9BE-D23A-41A2-950D-72100E8AB2F7}" destId="{3BDDF321-B3C3-41EA-A45B-123FA199736B}" srcOrd="1" destOrd="0" presId="urn:microsoft.com/office/officeart/2005/8/layout/process4"/>
    <dgm:cxn modelId="{02FFA78D-D2B1-45A6-A54F-6B71E191C48B}" type="presParOf" srcId="{31A43789-711E-4BBE-B198-7F1746D0910B}" destId="{771559AA-C787-4295-9D86-F0E9806D54E6}" srcOrd="0" destOrd="0" presId="urn:microsoft.com/office/officeart/2005/8/layout/process4"/>
    <dgm:cxn modelId="{6E7CE6B2-DC92-46E8-8194-A4B6124C208D}" type="presParOf" srcId="{771559AA-C787-4295-9D86-F0E9806D54E6}" destId="{75E3A804-10B2-4B3F-8FF8-AEB416FDB280}" srcOrd="0" destOrd="0" presId="urn:microsoft.com/office/officeart/2005/8/layout/process4"/>
    <dgm:cxn modelId="{420AE2A8-4A87-4B42-BA31-B7CBBB76339C}" type="presParOf" srcId="{771559AA-C787-4295-9D86-F0E9806D54E6}" destId="{3BDDF321-B3C3-41EA-A45B-123FA199736B}" srcOrd="1" destOrd="0" presId="urn:microsoft.com/office/officeart/2005/8/layout/process4"/>
    <dgm:cxn modelId="{25CF59AA-8B8A-4374-9CAB-511A315818C5}" type="presParOf" srcId="{771559AA-C787-4295-9D86-F0E9806D54E6}" destId="{FA062413-79EB-4BEF-9115-C408F2F74E9C}" srcOrd="2" destOrd="0" presId="urn:microsoft.com/office/officeart/2005/8/layout/process4"/>
    <dgm:cxn modelId="{7FE08F36-724F-4A67-B3F2-30BA83627BC6}" type="presParOf" srcId="{FA062413-79EB-4BEF-9115-C408F2F74E9C}" destId="{010587D2-A2B2-482A-AECD-FB7E932C1D27}" srcOrd="0" destOrd="0" presId="urn:microsoft.com/office/officeart/2005/8/layout/process4"/>
    <dgm:cxn modelId="{92922DAB-4D59-4B55-BCB7-525CE1DE7F13}" type="presParOf" srcId="{FA062413-79EB-4BEF-9115-C408F2F74E9C}" destId="{94182E85-CAA2-4876-B49D-7F882345F5DD}" srcOrd="1" destOrd="0" presId="urn:microsoft.com/office/officeart/2005/8/layout/process4"/>
    <dgm:cxn modelId="{845149BA-A5D6-44EA-957A-3C4841AF32FC}" type="presParOf" srcId="{31A43789-711E-4BBE-B198-7F1746D0910B}" destId="{14776A68-3379-4410-84D4-384DB3384348}" srcOrd="1" destOrd="0" presId="urn:microsoft.com/office/officeart/2005/8/layout/process4"/>
    <dgm:cxn modelId="{41A36A5C-E9C4-42F3-B00D-E95FC8D9BD7F}" type="presParOf" srcId="{31A43789-711E-4BBE-B198-7F1746D0910B}" destId="{F6B4EC15-0243-4CF7-B8A6-4DB9A7D1EEB5}" srcOrd="2" destOrd="0" presId="urn:microsoft.com/office/officeart/2005/8/layout/process4"/>
    <dgm:cxn modelId="{6856F177-BA86-4FF2-A390-E1CAF5C43A42}" type="presParOf" srcId="{F6B4EC15-0243-4CF7-B8A6-4DB9A7D1EEB5}" destId="{4928ADCD-D5AE-4E7C-A76F-AB4D2D45E5F0}" srcOrd="0" destOrd="0" presId="urn:microsoft.com/office/officeart/2005/8/layout/process4"/>
    <dgm:cxn modelId="{411BB6F2-8C32-49BF-B0C7-7D271201FDD3}" type="presParOf" srcId="{F6B4EC15-0243-4CF7-B8A6-4DB9A7D1EEB5}" destId="{BDF19F82-5656-4F4C-AA11-2E41F1C08A92}" srcOrd="1" destOrd="0" presId="urn:microsoft.com/office/officeart/2005/8/layout/process4"/>
    <dgm:cxn modelId="{728231E9-7931-4848-A8AC-CEFB0390D592}" type="presParOf" srcId="{F6B4EC15-0243-4CF7-B8A6-4DB9A7D1EEB5}" destId="{D9CDA5C9-6610-4327-B4BB-1BA64132DBD2}" srcOrd="2" destOrd="0" presId="urn:microsoft.com/office/officeart/2005/8/layout/process4"/>
    <dgm:cxn modelId="{BB94BB65-8740-4FEE-83E9-D3E7BBDAE41C}" type="presParOf" srcId="{D9CDA5C9-6610-4327-B4BB-1BA64132DBD2}" destId="{CF20FF6E-1337-4683-94A5-C59907DB53F7}" srcOrd="0" destOrd="0" presId="urn:microsoft.com/office/officeart/2005/8/layout/process4"/>
    <dgm:cxn modelId="{60BE20CF-412B-40B6-9896-482288D0C261}" type="presParOf" srcId="{D9CDA5C9-6610-4327-B4BB-1BA64132DBD2}" destId="{0766B12C-467D-4D49-B1C2-6DA7A4D6ADC2}" srcOrd="1" destOrd="0" presId="urn:microsoft.com/office/officeart/2005/8/layout/process4"/>
    <dgm:cxn modelId="{37ADA38F-F92F-4ACA-9E8E-11491A198930}" type="presParOf" srcId="{31A43789-711E-4BBE-B198-7F1746D0910B}" destId="{326EC786-0296-4112-A5C1-1B1F8DD78998}" srcOrd="3" destOrd="0" presId="urn:microsoft.com/office/officeart/2005/8/layout/process4"/>
    <dgm:cxn modelId="{CC7F212F-B5E2-4C8D-94A4-1D0BA7283EB5}" type="presParOf" srcId="{31A43789-711E-4BBE-B198-7F1746D0910B}" destId="{9B5256E9-B967-48F7-B6A3-A1166ECD8319}" srcOrd="4" destOrd="0" presId="urn:microsoft.com/office/officeart/2005/8/layout/process4"/>
    <dgm:cxn modelId="{B02BC5CC-D23C-4612-9DFE-69FDEB2E340E}" type="presParOf" srcId="{9B5256E9-B967-48F7-B6A3-A1166ECD8319}" destId="{BE3D38B7-6A56-4CE3-A3D3-EDC6B190FB73}" srcOrd="0" destOrd="0" presId="urn:microsoft.com/office/officeart/2005/8/layout/process4"/>
    <dgm:cxn modelId="{496B091F-B3BD-427E-ABFA-FE2FF1542F8D}" type="presParOf" srcId="{9B5256E9-B967-48F7-B6A3-A1166ECD8319}" destId="{C1CEC6B1-51E2-48DD-B225-D75B2C2E33F6}" srcOrd="1" destOrd="0" presId="urn:microsoft.com/office/officeart/2005/8/layout/process4"/>
    <dgm:cxn modelId="{D11086DB-6C62-4993-A964-1A4E3E05EAC8}" type="presParOf" srcId="{9B5256E9-B967-48F7-B6A3-A1166ECD8319}" destId="{784F5852-73AB-48F9-AAD3-3A32434403DD}" srcOrd="2" destOrd="0" presId="urn:microsoft.com/office/officeart/2005/8/layout/process4"/>
    <dgm:cxn modelId="{99A0F111-08AD-4DAC-99CA-AC46BD9CA92B}" type="presParOf" srcId="{784F5852-73AB-48F9-AAD3-3A32434403DD}" destId="{6B0CC327-674D-4AAA-86F1-99928765BD80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DDF321-B3C3-41EA-A45B-123FA199736B}">
      <dsp:nvSpPr>
        <dsp:cNvPr id="0" name=""/>
        <dsp:cNvSpPr/>
      </dsp:nvSpPr>
      <dsp:spPr>
        <a:xfrm>
          <a:off x="0" y="2409110"/>
          <a:ext cx="5486400" cy="7907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0" y="2409110"/>
        <a:ext cx="5486400" cy="426990"/>
      </dsp:txXfrm>
    </dsp:sp>
    <dsp:sp modelId="{010587D2-A2B2-482A-AECD-FB7E932C1D27}">
      <dsp:nvSpPr>
        <dsp:cNvPr id="0" name=""/>
        <dsp:cNvSpPr/>
      </dsp:nvSpPr>
      <dsp:spPr>
        <a:xfrm>
          <a:off x="0" y="2820286"/>
          <a:ext cx="2743199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2820286"/>
        <a:ext cx="2743199" cy="363732"/>
      </dsp:txXfrm>
    </dsp:sp>
    <dsp:sp modelId="{94182E85-CAA2-4876-B49D-7F882345F5DD}">
      <dsp:nvSpPr>
        <dsp:cNvPr id="0" name=""/>
        <dsp:cNvSpPr/>
      </dsp:nvSpPr>
      <dsp:spPr>
        <a:xfrm>
          <a:off x="2743200" y="2820286"/>
          <a:ext cx="2743199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2743200" y="2820286"/>
        <a:ext cx="2743199" cy="363732"/>
      </dsp:txXfrm>
    </dsp:sp>
    <dsp:sp modelId="{BDF19F82-5656-4F4C-AA11-2E41F1C08A92}">
      <dsp:nvSpPr>
        <dsp:cNvPr id="0" name=""/>
        <dsp:cNvSpPr/>
      </dsp:nvSpPr>
      <dsp:spPr>
        <a:xfrm rot="10800000">
          <a:off x="0" y="1204838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0" y="1204838"/>
        <a:ext cx="5486400" cy="426862"/>
      </dsp:txXfrm>
    </dsp:sp>
    <dsp:sp modelId="{CF20FF6E-1337-4683-94A5-C59907DB53F7}">
      <dsp:nvSpPr>
        <dsp:cNvPr id="0" name=""/>
        <dsp:cNvSpPr/>
      </dsp:nvSpPr>
      <dsp:spPr>
        <a:xfrm>
          <a:off x="0" y="1631700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1631700"/>
        <a:ext cx="2743199" cy="363623"/>
      </dsp:txXfrm>
    </dsp:sp>
    <dsp:sp modelId="{0766B12C-467D-4D49-B1C2-6DA7A4D6ADC2}">
      <dsp:nvSpPr>
        <dsp:cNvPr id="0" name=""/>
        <dsp:cNvSpPr/>
      </dsp:nvSpPr>
      <dsp:spPr>
        <a:xfrm>
          <a:off x="2743200" y="1631700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2743200" y="1631700"/>
        <a:ext cx="2743199" cy="363623"/>
      </dsp:txXfrm>
    </dsp:sp>
    <dsp:sp modelId="{C1CEC6B1-51E2-48DD-B225-D75B2C2E33F6}">
      <dsp:nvSpPr>
        <dsp:cNvPr id="0" name=""/>
        <dsp:cNvSpPr/>
      </dsp:nvSpPr>
      <dsp:spPr>
        <a:xfrm rot="10800000">
          <a:off x="0" y="565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0" y="565"/>
        <a:ext cx="5486400" cy="426862"/>
      </dsp:txXfrm>
    </dsp:sp>
    <dsp:sp modelId="{6B0CC327-674D-4AAA-86F1-99928765BD80}">
      <dsp:nvSpPr>
        <dsp:cNvPr id="0" name=""/>
        <dsp:cNvSpPr/>
      </dsp:nvSpPr>
      <dsp:spPr>
        <a:xfrm>
          <a:off x="0" y="427428"/>
          <a:ext cx="5486400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0" y="427428"/>
        <a:ext cx="5486400" cy="363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A7B8-0F48-452B-AECB-0FEF9B13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Ardent Health Services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2</dc:creator>
  <cp:keywords/>
  <dc:description/>
  <cp:lastModifiedBy>D. Juckette RN, VA-BC</cp:lastModifiedBy>
  <cp:revision>20</cp:revision>
  <cp:lastPrinted>2011-07-13T18:11:00Z</cp:lastPrinted>
  <dcterms:created xsi:type="dcterms:W3CDTF">2011-07-12T20:54:00Z</dcterms:created>
  <dcterms:modified xsi:type="dcterms:W3CDTF">2011-07-13T20:26:00Z</dcterms:modified>
</cp:coreProperties>
</file>