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0"/>
        <w:gridCol w:w="380"/>
        <w:gridCol w:w="4880"/>
        <w:gridCol w:w="360"/>
        <w:gridCol w:w="222"/>
      </w:tblGrid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Complicated Pneumonia-Vent Dependent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Abcess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, Near Ruptured Appendicitis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Early Sepsis 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Recusitation</w:t>
            </w:r>
            <w:proofErr w:type="spellEnd"/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Conjestive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Heart Failure/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Arrythmias</w:t>
            </w:r>
            <w:proofErr w:type="spellEnd"/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Disseminated Intravascular 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Coagulopathy</w:t>
            </w:r>
            <w:proofErr w:type="spellEnd"/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CMV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Encephalitis, Meningitis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CVA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Pericarditis,Endocarditis,Myocarditis</w:t>
            </w:r>
            <w:proofErr w:type="spellEnd"/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Emphysemia</w:t>
            </w:r>
            <w:proofErr w:type="spellEnd"/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Peritonitis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Cirrhosis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CIWA Protocol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Drug Overdose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Septecemia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Pseudamonas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infection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Pancreatitis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Small and Large Bowel Procedures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Cellulitis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Diabetes 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Incipitus</w:t>
            </w:r>
            <w:proofErr w:type="spellEnd"/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Osteomyelitis</w:t>
            </w:r>
            <w:proofErr w:type="spellEnd"/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IV Drug Abuse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Leukemia, Acute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Lyme Disease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Renal Failure, Acute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Post-op wound Infection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Pancreatic Cancer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Ulcerative Colitis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Vesicant Drugs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Irritant Drugs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Dextrose over 10%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Acyclovir (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Zovirax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TPN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PPN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Sulfamethoxazole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(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Bactrim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Septra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Amphotericin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Doxycycline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Vibramycin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Ampicillin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Sodium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Metronidazole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( 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Flagyl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Sulbactam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Sodium </w:t>
            </w:r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Unasyn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Omnipen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Mitimycin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Metamycin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Cefazolin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Ancef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Zolicef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Piperacillin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Zosyn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Ceftriaxone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Rocephin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Rifampin</w:t>
            </w:r>
            <w:proofErr w:type="spellEnd"/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Cefoxitin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Zinacef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Kefurox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Vancomycin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Azithromycin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Zithromax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Potassium over 40meq/L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Potassium 20 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meq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/L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Dopamine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Ceftazidine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Ceptaz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Fortaz,Tizidime,Tazicef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Diazepam </w:t>
            </w:r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(Valium)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Ciprofloxacin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Calcium Chloride / Calcium Gluconate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Imipenem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Primaxin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Promethazine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Phenergan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Amikacin</w:t>
            </w:r>
            <w:proofErr w:type="spellEnd"/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Rocuronium</w:t>
            </w:r>
            <w:proofErr w:type="spellEnd"/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Gentamycin</w:t>
            </w:r>
            <w:proofErr w:type="spellEnd"/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Nitroprusside</w:t>
            </w:r>
            <w:proofErr w:type="spellEnd"/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Pennicillin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Nafcillin,Ticarcillin,Methicillin,Oxacillin</w:t>
            </w:r>
            <w:proofErr w:type="spellEnd"/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Phenobarbital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Tobramycin</w:t>
            </w:r>
            <w:proofErr w:type="spellEnd"/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Phenylephrine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( Neo-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synephrine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Polymyxin</w:t>
            </w:r>
            <w:proofErr w:type="spellEnd"/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Phenytion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Dilantin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Diltiazem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Cardizem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Lorazepam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Ativan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Morphine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Midazolam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(</w:t>
            </w:r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Versed)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Propofol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Diprivan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Norepinephrine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Levophed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Iron 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Dextran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Esmolol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Brevoblic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IGG or LGG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DF3570" w:rsidRPr="00DF3570" w:rsidTr="00855CB6">
        <w:trPr>
          <w:trHeight w:val="25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Indomethacin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Indocin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Levofloxacin</w:t>
            </w:r>
            <w:proofErr w:type="spellEnd"/>
            <w:r w:rsidRPr="00DF35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DF35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</w:rPr>
              <w:t>Levoquin</w:t>
            </w:r>
            <w:proofErr w:type="spellEnd"/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2" w:type="dxa"/>
            <w:shd w:val="clear" w:color="auto" w:fill="auto"/>
            <w:noWrap/>
            <w:vAlign w:val="bottom"/>
            <w:hideMark/>
          </w:tcPr>
          <w:p w:rsidR="00DF3570" w:rsidRPr="00DF3570" w:rsidRDefault="00DF3570" w:rsidP="00DF35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</w:tbl>
    <w:p w:rsidR="00DD62CD" w:rsidRDefault="00DD62CD"/>
    <w:sectPr w:rsidR="00DD62CD" w:rsidSect="00DD6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DF3570"/>
    <w:rsid w:val="00126F19"/>
    <w:rsid w:val="00855CB6"/>
    <w:rsid w:val="00DD62CD"/>
    <w:rsid w:val="00DF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1479</Characters>
  <Application>Microsoft Office Word</Application>
  <DocSecurity>0</DocSecurity>
  <Lines>12</Lines>
  <Paragraphs>3</Paragraphs>
  <ScaleCrop>false</ScaleCrop>
  <Company>Ardent Health Services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Juckette RN, VA-BC</dc:creator>
  <cp:keywords/>
  <dc:description/>
  <cp:lastModifiedBy>D. Juckette RN, VA-BC</cp:lastModifiedBy>
  <cp:revision>2</cp:revision>
  <dcterms:created xsi:type="dcterms:W3CDTF">2011-07-14T21:01:00Z</dcterms:created>
  <dcterms:modified xsi:type="dcterms:W3CDTF">2011-07-14T21:28:00Z</dcterms:modified>
</cp:coreProperties>
</file>